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07E3C" w14:textId="55FBE509" w:rsidR="00E52D0A" w:rsidRDefault="001D6185">
      <w:pPr>
        <w:adjustRightInd w:val="0"/>
        <w:snapToGrid w:val="0"/>
        <w:spacing w:line="570" w:lineRule="exact"/>
        <w:jc w:val="center"/>
        <w:rPr>
          <w:rFonts w:ascii="方正小标宋_GBK" w:eastAsia="方正小标宋_GBK"/>
          <w:sz w:val="44"/>
          <w:szCs w:val="44"/>
        </w:rPr>
      </w:pPr>
      <w:r>
        <w:rPr>
          <w:rFonts w:ascii="方正小标宋_GBK" w:eastAsia="方正小标宋_GBK" w:hint="eastAsia"/>
          <w:sz w:val="44"/>
          <w:szCs w:val="44"/>
        </w:rPr>
        <w:t>桂林市工业和信息化局权责清单</w:t>
      </w:r>
    </w:p>
    <w:tbl>
      <w:tblPr>
        <w:tblW w:w="21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21"/>
        <w:gridCol w:w="293"/>
        <w:gridCol w:w="617"/>
        <w:gridCol w:w="433"/>
        <w:gridCol w:w="499"/>
        <w:gridCol w:w="567"/>
        <w:gridCol w:w="2977"/>
        <w:gridCol w:w="1985"/>
        <w:gridCol w:w="7087"/>
        <w:gridCol w:w="1843"/>
        <w:gridCol w:w="3911"/>
        <w:gridCol w:w="532"/>
        <w:gridCol w:w="381"/>
      </w:tblGrid>
      <w:tr w:rsidR="00E52D0A" w14:paraId="0559A381" w14:textId="77777777">
        <w:trPr>
          <w:trHeight w:val="23"/>
          <w:tblHeader/>
          <w:jc w:val="center"/>
        </w:trPr>
        <w:tc>
          <w:tcPr>
            <w:tcW w:w="421" w:type="dxa"/>
            <w:vMerge w:val="restart"/>
            <w:vAlign w:val="center"/>
          </w:tcPr>
          <w:p w14:paraId="4BD7B77C" w14:textId="77777777" w:rsidR="00E52D0A" w:rsidRDefault="001D6185">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序号</w:t>
            </w:r>
          </w:p>
        </w:tc>
        <w:tc>
          <w:tcPr>
            <w:tcW w:w="293" w:type="dxa"/>
            <w:vMerge w:val="restart"/>
            <w:vAlign w:val="center"/>
          </w:tcPr>
          <w:p w14:paraId="2DA6FB45" w14:textId="77777777" w:rsidR="00E52D0A" w:rsidRDefault="001D6185">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权力分类</w:t>
            </w:r>
          </w:p>
        </w:tc>
        <w:tc>
          <w:tcPr>
            <w:tcW w:w="5093" w:type="dxa"/>
            <w:gridSpan w:val="5"/>
            <w:vAlign w:val="center"/>
          </w:tcPr>
          <w:p w14:paraId="7A025D21" w14:textId="77777777" w:rsidR="00E52D0A" w:rsidRDefault="001D6185">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权力清单</w:t>
            </w:r>
          </w:p>
        </w:tc>
        <w:tc>
          <w:tcPr>
            <w:tcW w:w="15358" w:type="dxa"/>
            <w:gridSpan w:val="5"/>
            <w:vAlign w:val="center"/>
          </w:tcPr>
          <w:p w14:paraId="47BBBDBD" w14:textId="77777777" w:rsidR="00E52D0A" w:rsidRDefault="001D6185">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责任清单</w:t>
            </w:r>
          </w:p>
        </w:tc>
        <w:tc>
          <w:tcPr>
            <w:tcW w:w="381" w:type="dxa"/>
            <w:vMerge w:val="restart"/>
            <w:vAlign w:val="center"/>
          </w:tcPr>
          <w:p w14:paraId="086AD427" w14:textId="77777777" w:rsidR="00E52D0A" w:rsidRDefault="001D6185">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备注</w:t>
            </w:r>
          </w:p>
        </w:tc>
      </w:tr>
      <w:tr w:rsidR="00E52D0A" w14:paraId="6D47B5E0" w14:textId="77777777">
        <w:trPr>
          <w:trHeight w:val="23"/>
          <w:tblHeader/>
          <w:jc w:val="center"/>
        </w:trPr>
        <w:tc>
          <w:tcPr>
            <w:tcW w:w="421" w:type="dxa"/>
            <w:vMerge/>
            <w:vAlign w:val="center"/>
          </w:tcPr>
          <w:p w14:paraId="5AE23C57" w14:textId="77777777" w:rsidR="00E52D0A" w:rsidRDefault="00E52D0A">
            <w:pPr>
              <w:adjustRightInd w:val="0"/>
              <w:snapToGrid w:val="0"/>
              <w:spacing w:line="300" w:lineRule="exact"/>
              <w:jc w:val="center"/>
              <w:rPr>
                <w:rFonts w:ascii="方正黑体_GBK" w:eastAsia="方正黑体_GBK" w:hAnsi="黑体" w:cs="宋体"/>
                <w:kern w:val="0"/>
                <w:sz w:val="20"/>
                <w:szCs w:val="20"/>
              </w:rPr>
            </w:pPr>
          </w:p>
        </w:tc>
        <w:tc>
          <w:tcPr>
            <w:tcW w:w="293" w:type="dxa"/>
            <w:vMerge/>
            <w:vAlign w:val="center"/>
          </w:tcPr>
          <w:p w14:paraId="3431C374" w14:textId="77777777" w:rsidR="00E52D0A" w:rsidRDefault="00E52D0A">
            <w:pPr>
              <w:adjustRightInd w:val="0"/>
              <w:snapToGrid w:val="0"/>
              <w:spacing w:line="300" w:lineRule="exact"/>
              <w:jc w:val="center"/>
              <w:rPr>
                <w:rFonts w:ascii="方正黑体_GBK" w:eastAsia="方正黑体_GBK" w:hAnsi="黑体" w:cs="宋体"/>
                <w:kern w:val="0"/>
                <w:sz w:val="20"/>
                <w:szCs w:val="20"/>
              </w:rPr>
            </w:pPr>
          </w:p>
        </w:tc>
        <w:tc>
          <w:tcPr>
            <w:tcW w:w="617" w:type="dxa"/>
            <w:vAlign w:val="center"/>
          </w:tcPr>
          <w:p w14:paraId="7423F78E" w14:textId="77777777" w:rsidR="00E52D0A" w:rsidRDefault="001D6185">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项目名称</w:t>
            </w:r>
          </w:p>
        </w:tc>
        <w:tc>
          <w:tcPr>
            <w:tcW w:w="433" w:type="dxa"/>
            <w:vAlign w:val="center"/>
          </w:tcPr>
          <w:p w14:paraId="22DCE831" w14:textId="77777777" w:rsidR="00E52D0A" w:rsidRDefault="001D6185">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子项名称</w:t>
            </w:r>
          </w:p>
        </w:tc>
        <w:tc>
          <w:tcPr>
            <w:tcW w:w="499" w:type="dxa"/>
            <w:vAlign w:val="center"/>
          </w:tcPr>
          <w:p w14:paraId="0FC45EF8" w14:textId="77777777" w:rsidR="00E52D0A" w:rsidRDefault="001D6185">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实施主体</w:t>
            </w:r>
          </w:p>
        </w:tc>
        <w:tc>
          <w:tcPr>
            <w:tcW w:w="567" w:type="dxa"/>
            <w:vAlign w:val="center"/>
          </w:tcPr>
          <w:p w14:paraId="7B7C0849" w14:textId="77777777" w:rsidR="00E52D0A" w:rsidRDefault="001D6185">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承办的</w:t>
            </w:r>
          </w:p>
          <w:p w14:paraId="6056E190" w14:textId="77777777" w:rsidR="00E52D0A" w:rsidRDefault="001D6185">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内设机构</w:t>
            </w:r>
          </w:p>
        </w:tc>
        <w:tc>
          <w:tcPr>
            <w:tcW w:w="2977" w:type="dxa"/>
            <w:vAlign w:val="center"/>
          </w:tcPr>
          <w:p w14:paraId="001833B3" w14:textId="77777777" w:rsidR="00E52D0A" w:rsidRDefault="001D6185">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实施依据</w:t>
            </w:r>
          </w:p>
        </w:tc>
        <w:tc>
          <w:tcPr>
            <w:tcW w:w="1985" w:type="dxa"/>
            <w:vAlign w:val="center"/>
          </w:tcPr>
          <w:p w14:paraId="3B83FA19" w14:textId="77777777" w:rsidR="00E52D0A" w:rsidRDefault="001D6185">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责任事项</w:t>
            </w:r>
          </w:p>
          <w:p w14:paraId="511E6108" w14:textId="77777777" w:rsidR="00E52D0A" w:rsidRDefault="001D6185">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(明确责任主体)</w:t>
            </w:r>
          </w:p>
        </w:tc>
        <w:tc>
          <w:tcPr>
            <w:tcW w:w="7087" w:type="dxa"/>
            <w:vAlign w:val="center"/>
          </w:tcPr>
          <w:p w14:paraId="157D501E" w14:textId="77777777" w:rsidR="00E52D0A" w:rsidRDefault="001D6185">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责任事项依据</w:t>
            </w:r>
          </w:p>
        </w:tc>
        <w:tc>
          <w:tcPr>
            <w:tcW w:w="1843" w:type="dxa"/>
            <w:vAlign w:val="center"/>
          </w:tcPr>
          <w:p w14:paraId="03774B12" w14:textId="77777777" w:rsidR="00E52D0A" w:rsidRDefault="001D6185">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追责情形（明确内部追责主体）</w:t>
            </w:r>
          </w:p>
        </w:tc>
        <w:tc>
          <w:tcPr>
            <w:tcW w:w="3911" w:type="dxa"/>
            <w:vAlign w:val="center"/>
          </w:tcPr>
          <w:p w14:paraId="12879F8C" w14:textId="77777777" w:rsidR="00E52D0A" w:rsidRDefault="001D6185">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追责依据</w:t>
            </w:r>
          </w:p>
        </w:tc>
        <w:tc>
          <w:tcPr>
            <w:tcW w:w="532" w:type="dxa"/>
            <w:vAlign w:val="center"/>
          </w:tcPr>
          <w:p w14:paraId="78008590" w14:textId="77777777" w:rsidR="00E52D0A" w:rsidRDefault="001D6185">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免责事项</w:t>
            </w:r>
          </w:p>
        </w:tc>
        <w:tc>
          <w:tcPr>
            <w:tcW w:w="381" w:type="dxa"/>
            <w:vMerge/>
            <w:vAlign w:val="center"/>
          </w:tcPr>
          <w:p w14:paraId="4710DEFF" w14:textId="77777777" w:rsidR="00E52D0A" w:rsidRDefault="00E52D0A">
            <w:pPr>
              <w:adjustRightInd w:val="0"/>
              <w:snapToGrid w:val="0"/>
              <w:spacing w:line="300" w:lineRule="exact"/>
              <w:jc w:val="center"/>
              <w:rPr>
                <w:rFonts w:ascii="方正黑体_GBK" w:eastAsia="方正黑体_GBK" w:hAnsi="黑体" w:cs="宋体"/>
                <w:kern w:val="0"/>
                <w:sz w:val="20"/>
                <w:szCs w:val="20"/>
              </w:rPr>
            </w:pPr>
          </w:p>
        </w:tc>
      </w:tr>
      <w:tr w:rsidR="00E52D0A" w14:paraId="5B267FA8" w14:textId="77777777">
        <w:trPr>
          <w:trHeight w:val="10591"/>
          <w:jc w:val="center"/>
        </w:trPr>
        <w:tc>
          <w:tcPr>
            <w:tcW w:w="421" w:type="dxa"/>
            <w:vAlign w:val="center"/>
          </w:tcPr>
          <w:p w14:paraId="73193906"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方正书宋_GBK" w:eastAsia="方正书宋_GBK" w:hAnsi="宋体" w:cs="宋体"/>
                <w:kern w:val="0"/>
                <w:sz w:val="20"/>
                <w:szCs w:val="20"/>
              </w:rPr>
              <w:t>1</w:t>
            </w:r>
          </w:p>
        </w:tc>
        <w:tc>
          <w:tcPr>
            <w:tcW w:w="293" w:type="dxa"/>
            <w:vAlign w:val="center"/>
          </w:tcPr>
          <w:p w14:paraId="29AD95B0"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行政确认</w:t>
            </w:r>
          </w:p>
        </w:tc>
        <w:tc>
          <w:tcPr>
            <w:tcW w:w="617" w:type="dxa"/>
            <w:vAlign w:val="center"/>
          </w:tcPr>
          <w:p w14:paraId="03545A2E" w14:textId="77777777" w:rsidR="00E52D0A" w:rsidRDefault="001D6185">
            <w:pPr>
              <w:adjustRightInd w:val="0"/>
              <w:snapToGrid w:val="0"/>
              <w:spacing w:line="300" w:lineRule="exact"/>
              <w:rPr>
                <w:rFonts w:ascii="方正书宋_GBK" w:eastAsia="方正书宋_GBK" w:hAnsi="宋体" w:cs="宋体"/>
                <w:kern w:val="0"/>
                <w:sz w:val="20"/>
                <w:szCs w:val="20"/>
              </w:rPr>
            </w:pPr>
            <w:r>
              <w:rPr>
                <w:rFonts w:eastAsia="仿宋_GB2312" w:cs="仿宋_GB2312" w:hint="eastAsia"/>
                <w:snapToGrid w:val="0"/>
                <w:sz w:val="20"/>
                <w:szCs w:val="20"/>
              </w:rPr>
              <w:t>新建、扩建或者改建水泥、预拌混凝土和预拌砂浆生产项目及散装水泥中转配送站符合散装水泥、预拌混凝土和预拌砂浆产业发展规划的证明文件出具的初审转报</w:t>
            </w:r>
          </w:p>
        </w:tc>
        <w:tc>
          <w:tcPr>
            <w:tcW w:w="433" w:type="dxa"/>
            <w:vAlign w:val="center"/>
          </w:tcPr>
          <w:p w14:paraId="56145700"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c>
          <w:tcPr>
            <w:tcW w:w="499" w:type="dxa"/>
            <w:vAlign w:val="center"/>
          </w:tcPr>
          <w:p w14:paraId="655A6EFF" w14:textId="77777777" w:rsidR="00E52D0A" w:rsidRDefault="001D6185">
            <w:pPr>
              <w:adjustRightInd w:val="0"/>
              <w:snapToGrid w:val="0"/>
              <w:spacing w:line="300" w:lineRule="exact"/>
              <w:jc w:val="center"/>
              <w:rPr>
                <w:rFonts w:eastAsia="仿宋_GB2312" w:cs="仿宋_GB2312"/>
                <w:snapToGrid w:val="0"/>
                <w:sz w:val="20"/>
                <w:szCs w:val="20"/>
              </w:rPr>
            </w:pPr>
            <w:r>
              <w:rPr>
                <w:rFonts w:eastAsia="仿宋_GB2312" w:cs="仿宋_GB2312" w:hint="eastAsia"/>
                <w:snapToGrid w:val="0"/>
                <w:sz w:val="20"/>
                <w:szCs w:val="20"/>
              </w:rPr>
              <w:t>桂林市工业和信息化局</w:t>
            </w:r>
          </w:p>
        </w:tc>
        <w:tc>
          <w:tcPr>
            <w:tcW w:w="567" w:type="dxa"/>
            <w:vAlign w:val="center"/>
          </w:tcPr>
          <w:p w14:paraId="59610EDE" w14:textId="77777777" w:rsidR="00E52D0A" w:rsidRDefault="001D6185">
            <w:pPr>
              <w:adjustRightInd w:val="0"/>
              <w:snapToGrid w:val="0"/>
              <w:spacing w:line="300" w:lineRule="exact"/>
              <w:jc w:val="center"/>
              <w:rPr>
                <w:rFonts w:eastAsia="仿宋_GB2312" w:cs="仿宋_GB2312"/>
                <w:snapToGrid w:val="0"/>
                <w:sz w:val="20"/>
                <w:szCs w:val="20"/>
              </w:rPr>
            </w:pPr>
            <w:r>
              <w:rPr>
                <w:rFonts w:eastAsia="仿宋_GB2312" w:cs="仿宋_GB2312" w:hint="eastAsia"/>
                <w:snapToGrid w:val="0"/>
                <w:sz w:val="20"/>
                <w:szCs w:val="20"/>
              </w:rPr>
              <w:t>原材料工业科</w:t>
            </w:r>
          </w:p>
        </w:tc>
        <w:tc>
          <w:tcPr>
            <w:tcW w:w="2977" w:type="dxa"/>
            <w:vAlign w:val="center"/>
          </w:tcPr>
          <w:p w14:paraId="7B843981"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【地方性法规】《广西壮族自治区促进散装水泥发展和应用条例》（广西壮族自治区人民代表大会常务委员会公告</w:t>
            </w:r>
            <w:r>
              <w:rPr>
                <w:rFonts w:eastAsia="仿宋_GB2312" w:cs="仿宋_GB2312" w:hint="eastAsia"/>
                <w:snapToGrid w:val="0"/>
                <w:sz w:val="20"/>
                <w:szCs w:val="20"/>
              </w:rPr>
              <w:t>12</w:t>
            </w:r>
            <w:r>
              <w:rPr>
                <w:rFonts w:eastAsia="仿宋_GB2312" w:cs="仿宋_GB2312" w:hint="eastAsia"/>
                <w:snapToGrid w:val="0"/>
                <w:sz w:val="20"/>
                <w:szCs w:val="20"/>
              </w:rPr>
              <w:t>届第</w:t>
            </w:r>
            <w:r>
              <w:rPr>
                <w:rFonts w:eastAsia="仿宋_GB2312" w:cs="仿宋_GB2312" w:hint="eastAsia"/>
                <w:snapToGrid w:val="0"/>
                <w:sz w:val="20"/>
                <w:szCs w:val="20"/>
              </w:rPr>
              <w:t>32</w:t>
            </w:r>
            <w:r>
              <w:rPr>
                <w:rFonts w:eastAsia="仿宋_GB2312" w:cs="仿宋_GB2312" w:hint="eastAsia"/>
                <w:snapToGrid w:val="0"/>
                <w:sz w:val="20"/>
                <w:szCs w:val="20"/>
              </w:rPr>
              <w:t>号）第八条：</w:t>
            </w:r>
            <w:r>
              <w:rPr>
                <w:rFonts w:eastAsia="仿宋_GB2312" w:cs="仿宋_GB2312" w:hint="eastAsia"/>
                <w:snapToGrid w:val="0"/>
                <w:sz w:val="20"/>
                <w:szCs w:val="20"/>
              </w:rPr>
              <w:t xml:space="preserve"> </w:t>
            </w:r>
            <w:r>
              <w:rPr>
                <w:rFonts w:eastAsia="仿宋_GB2312" w:cs="仿宋_GB2312" w:hint="eastAsia"/>
                <w:snapToGrid w:val="0"/>
                <w:sz w:val="20"/>
                <w:szCs w:val="20"/>
              </w:rPr>
              <w:t>新建、扩建或者改建水泥、预拌混凝土和预拌砂浆生产项目及散装水泥中转配送站，应当符合国家产业政策和城乡规划，以及散装水泥、预拌混凝土和预拌砂浆产业发展规划，并依法进行环境影响评价。</w:t>
            </w:r>
          </w:p>
          <w:p w14:paraId="1A9F086B"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【规范性文件】《广西预拌混凝土管理办法》（桂工信节能〔</w:t>
            </w:r>
            <w:r>
              <w:rPr>
                <w:rFonts w:eastAsia="仿宋_GB2312" w:cs="仿宋_GB2312" w:hint="eastAsia"/>
                <w:snapToGrid w:val="0"/>
                <w:sz w:val="20"/>
                <w:szCs w:val="20"/>
              </w:rPr>
              <w:t>2017</w:t>
            </w:r>
            <w:r>
              <w:rPr>
                <w:rFonts w:eastAsia="仿宋_GB2312" w:cs="仿宋_GB2312" w:hint="eastAsia"/>
                <w:snapToGrid w:val="0"/>
                <w:sz w:val="20"/>
                <w:szCs w:val="20"/>
              </w:rPr>
              <w:t>〕</w:t>
            </w:r>
            <w:r>
              <w:rPr>
                <w:rFonts w:eastAsia="仿宋_GB2312" w:cs="仿宋_GB2312" w:hint="eastAsia"/>
                <w:snapToGrid w:val="0"/>
                <w:sz w:val="20"/>
                <w:szCs w:val="20"/>
              </w:rPr>
              <w:t>866</w:t>
            </w:r>
            <w:r>
              <w:rPr>
                <w:rFonts w:eastAsia="仿宋_GB2312" w:cs="仿宋_GB2312" w:hint="eastAsia"/>
                <w:snapToGrid w:val="0"/>
                <w:sz w:val="20"/>
                <w:szCs w:val="20"/>
              </w:rPr>
              <w:t>）第三条：</w:t>
            </w:r>
            <w:r>
              <w:rPr>
                <w:rFonts w:eastAsia="仿宋_GB2312" w:cs="仿宋_GB2312" w:hint="eastAsia"/>
                <w:snapToGrid w:val="0"/>
                <w:sz w:val="20"/>
                <w:szCs w:val="20"/>
              </w:rPr>
              <w:t xml:space="preserve"> </w:t>
            </w:r>
            <w:r>
              <w:rPr>
                <w:rFonts w:eastAsia="仿宋_GB2312" w:cs="仿宋_GB2312" w:hint="eastAsia"/>
                <w:snapToGrid w:val="0"/>
                <w:sz w:val="20"/>
                <w:szCs w:val="20"/>
              </w:rPr>
              <w:t>县级以上人民政府散装水泥主管部门负责预拌混凝土生产企业及生产活动的日常管理。具体工作由散装水泥管理机构承担。</w:t>
            </w:r>
          </w:p>
          <w:p w14:paraId="6212C2C4"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第十八条：预拌混凝土生产企业或项目应当符合国家和自治区有关法律法规、产业政策，取得工商营业执照，依法进行环境影响评价，取得符合产业发展规划证明文件，并就企业或项目符合产业政策做出声明。</w:t>
            </w:r>
          </w:p>
        </w:tc>
        <w:tc>
          <w:tcPr>
            <w:tcW w:w="1985" w:type="dxa"/>
            <w:vAlign w:val="center"/>
          </w:tcPr>
          <w:p w14:paraId="04C6C780"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受理责任：公示应当提交的材料，一次性告知补正材料；依法受理或不予受理（不予受理应当告知理由）。（政务窗口）</w:t>
            </w:r>
          </w:p>
          <w:p w14:paraId="58E03B5C"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审查责任：现场询问和查证，实地核实有关资料。（原材料工业科）</w:t>
            </w:r>
          </w:p>
          <w:p w14:paraId="2D522BAA" w14:textId="77777777" w:rsidR="00E52D0A" w:rsidRDefault="001D6185">
            <w:pPr>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决定责任：单位审查规划要求，做出有关结论，开具行政确认书。不符合要求的，应该书面通知申请人。（原材料工业科、政务窗口）</w:t>
            </w:r>
          </w:p>
          <w:p w14:paraId="4461DA2C" w14:textId="77777777" w:rsidR="00E52D0A" w:rsidRDefault="001D6185">
            <w:pPr>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监管责任：加强项目建设的监督检查，确保有关规划严格落实。（原材料工业科）</w:t>
            </w:r>
          </w:p>
          <w:p w14:paraId="78FB9369"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法律法规规定的其他责任。（原材料工业科）</w:t>
            </w:r>
          </w:p>
        </w:tc>
        <w:tc>
          <w:tcPr>
            <w:tcW w:w="7087" w:type="dxa"/>
            <w:vAlign w:val="center"/>
          </w:tcPr>
          <w:p w14:paraId="665323A5"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1E8B5E90"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w:t>
            </w: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14:paraId="63B78A2F"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w:t>
            </w: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133D1F0B"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w:t>
            </w:r>
            <w:r>
              <w:rPr>
                <w:rFonts w:eastAsia="仿宋_GB2312" w:cs="仿宋_GB2312" w:hint="eastAsia"/>
                <w:snapToGrid w:val="0"/>
                <w:sz w:val="20"/>
                <w:szCs w:val="20"/>
              </w:rPr>
              <w:t>3.</w:t>
            </w:r>
            <w:r>
              <w:rPr>
                <w:rFonts w:eastAsia="仿宋_GB2312" w:cs="仿宋_GB2312" w:hint="eastAsia"/>
                <w:snapToGrid w:val="0"/>
                <w:sz w:val="20"/>
                <w:szCs w:val="20"/>
              </w:rPr>
              <w:t>【法律】《中华人民共和国行政许可法》第三十七条：行政机关对行政许可申请进行审</w:t>
            </w:r>
            <w:r>
              <w:rPr>
                <w:rFonts w:eastAsia="仿宋_GB2312" w:cs="仿宋_GB2312" w:hint="eastAsia"/>
                <w:snapToGrid w:val="0"/>
                <w:sz w:val="20"/>
                <w:szCs w:val="20"/>
              </w:rPr>
              <w:t>.</w:t>
            </w:r>
            <w:r>
              <w:rPr>
                <w:rFonts w:eastAsia="仿宋_GB2312" w:cs="仿宋_GB2312" w:hint="eastAsia"/>
                <w:snapToGrid w:val="0"/>
                <w:sz w:val="20"/>
                <w:szCs w:val="20"/>
              </w:rPr>
              <w:t>查后，除了当场作出行政许可决定的，应在法定期限内按照规定程序作出行政许可决定。</w:t>
            </w:r>
          </w:p>
          <w:p w14:paraId="2ADCA70A"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w:t>
            </w:r>
            <w:r>
              <w:rPr>
                <w:rFonts w:eastAsia="仿宋_GB2312" w:cs="仿宋_GB2312" w:hint="eastAsia"/>
                <w:snapToGrid w:val="0"/>
                <w:sz w:val="20"/>
                <w:szCs w:val="20"/>
              </w:rPr>
              <w:t>4.</w:t>
            </w:r>
            <w:r>
              <w:rPr>
                <w:rFonts w:eastAsia="仿宋_GB2312" w:cs="仿宋_GB2312" w:hint="eastAsia"/>
                <w:snapToGrid w:val="0"/>
                <w:sz w:val="20"/>
                <w:szCs w:val="20"/>
              </w:rPr>
              <w:t>【法律】《中华人民共和国行政许可法》第三十八条：申请人的申请符合法定条件、标准的，行政机关应当依法作出准予行政许可的书面决定。行政机关依法作出不予行政许可的书</w:t>
            </w:r>
            <w:r>
              <w:rPr>
                <w:rFonts w:eastAsia="仿宋_GB2312" w:cs="仿宋_GB2312" w:hint="eastAsia"/>
                <w:snapToGrid w:val="0"/>
                <w:sz w:val="20"/>
                <w:szCs w:val="20"/>
              </w:rPr>
              <w:t xml:space="preserve">   </w:t>
            </w:r>
            <w:r>
              <w:rPr>
                <w:rFonts w:eastAsia="仿宋_GB2312" w:cs="仿宋_GB2312" w:hint="eastAsia"/>
                <w:snapToGrid w:val="0"/>
                <w:sz w:val="20"/>
                <w:szCs w:val="20"/>
              </w:rPr>
              <w:t>面决定的，应当说明理由，并告知申请人享有依法申请行政复议或者提起行政诉讼的权利。</w:t>
            </w:r>
          </w:p>
          <w:p w14:paraId="6E00ED64"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w:t>
            </w: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【法律】《中华人民共和国行政许可法》第四十条：行政机关作出的准予行政许可决定，应当予以公开，公众有权查阅。</w:t>
            </w:r>
          </w:p>
          <w:p w14:paraId="34A00F76"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w:t>
            </w: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【法律】《中华人民共和国行政许可法》第四十四条：行政机关作出准予行政许可的决定，应当自作出决定之日起十日内向申请人颁发、送达行政许可证件、或者加贴标签、加盖检验、检测、检疫印章。</w:t>
            </w:r>
          </w:p>
          <w:p w14:paraId="7B7DFEB3"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【法律】《中华人民共和国行政许可法》第六十一条：行政机关应当建立健全监督制度，通过核查反映被许可人从事行政许可事项活动情况的有关材料，履行监督责任。</w:t>
            </w:r>
          </w:p>
        </w:tc>
        <w:tc>
          <w:tcPr>
            <w:tcW w:w="1843" w:type="dxa"/>
            <w:vAlign w:val="center"/>
          </w:tcPr>
          <w:p w14:paraId="2BA11B41"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因不履行或不正确履行行政职责，有下列情形之一的，应当承担相应的责任：</w:t>
            </w:r>
          </w:p>
          <w:p w14:paraId="5E9F5AC3"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对符合受理条件未予受理的。（政务窗口首问责任人和业务受理人）。</w:t>
            </w:r>
          </w:p>
          <w:p w14:paraId="2269D5FD"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未严格按照相关政策、法律、法规履行审查义务，对应当予以确认的不予确认或不予确认的给予确认的。（业务审核承办人和分管领导）。</w:t>
            </w:r>
          </w:p>
          <w:p w14:paraId="51431B02"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在确认过程中发生违纪、腐败行为的。（发生违纪、腐败行为相对人）。</w:t>
            </w:r>
          </w:p>
          <w:p w14:paraId="166FFC3D" w14:textId="77777777" w:rsidR="00E52D0A" w:rsidRDefault="001D6185">
            <w:pPr>
              <w:adjustRightInd w:val="0"/>
              <w:snapToGrid w:val="0"/>
              <w:spacing w:line="280"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除以上追责情形外，其他违反法律法规规章的行为依法追究相应责任（机关纪委）。</w:t>
            </w:r>
          </w:p>
        </w:tc>
        <w:tc>
          <w:tcPr>
            <w:tcW w:w="3911" w:type="dxa"/>
            <w:vAlign w:val="center"/>
          </w:tcPr>
          <w:p w14:paraId="612C61D6"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【行政法规】《行政机关公务员处分条例》（</w:t>
            </w:r>
            <w:r>
              <w:rPr>
                <w:rFonts w:eastAsia="仿宋_GB2312" w:cs="仿宋_GB2312" w:hint="eastAsia"/>
                <w:snapToGrid w:val="0"/>
                <w:sz w:val="20"/>
                <w:szCs w:val="20"/>
              </w:rPr>
              <w:t>2007</w:t>
            </w:r>
            <w:r>
              <w:rPr>
                <w:rFonts w:eastAsia="仿宋_GB2312" w:cs="仿宋_GB2312" w:hint="eastAsia"/>
                <w:snapToGrid w:val="0"/>
                <w:sz w:val="20"/>
                <w:szCs w:val="20"/>
              </w:rPr>
              <w:t>年国务院令第</w:t>
            </w:r>
            <w:r>
              <w:rPr>
                <w:rFonts w:eastAsia="仿宋_GB2312" w:cs="仿宋_GB2312" w:hint="eastAsia"/>
                <w:snapToGrid w:val="0"/>
                <w:sz w:val="20"/>
                <w:szCs w:val="20"/>
              </w:rPr>
              <w:t>495</w:t>
            </w:r>
            <w:r>
              <w:rPr>
                <w:rFonts w:eastAsia="仿宋_GB2312" w:cs="仿宋_GB2312" w:hint="eastAsia"/>
                <w:snapToGrid w:val="0"/>
                <w:sz w:val="20"/>
                <w:szCs w:val="20"/>
              </w:rPr>
              <w:t>号公布）第二十八条：“严重违反公务员职业道德，工作作风懈怠、工作态度恶劣，造成不良影响的，给予警告、记过或者记大过处分。”</w:t>
            </w:r>
          </w:p>
          <w:p w14:paraId="7EB238FD"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【行政法规】《行政机关公务员处分条例》（</w:t>
            </w:r>
            <w:r>
              <w:rPr>
                <w:rFonts w:eastAsia="仿宋_GB2312" w:cs="仿宋_GB2312" w:hint="eastAsia"/>
                <w:snapToGrid w:val="0"/>
                <w:sz w:val="20"/>
                <w:szCs w:val="20"/>
              </w:rPr>
              <w:t>2007</w:t>
            </w:r>
            <w:r>
              <w:rPr>
                <w:rFonts w:eastAsia="仿宋_GB2312" w:cs="仿宋_GB2312" w:hint="eastAsia"/>
                <w:snapToGrid w:val="0"/>
                <w:sz w:val="20"/>
                <w:szCs w:val="20"/>
              </w:rPr>
              <w:t>年国务院令第</w:t>
            </w:r>
            <w:r>
              <w:rPr>
                <w:rFonts w:eastAsia="仿宋_GB2312" w:cs="仿宋_GB2312" w:hint="eastAsia"/>
                <w:snapToGrid w:val="0"/>
                <w:sz w:val="20"/>
                <w:szCs w:val="20"/>
              </w:rPr>
              <w:t>495</w:t>
            </w:r>
            <w:r>
              <w:rPr>
                <w:rFonts w:eastAsia="仿宋_GB2312" w:cs="仿宋_GB2312" w:hint="eastAsia"/>
                <w:snapToGrid w:val="0"/>
                <w:sz w:val="20"/>
                <w:szCs w:val="20"/>
              </w:rPr>
              <w:t>号公布）第二十条：“有下列行为之一的，给予记过、记大过处分；情节较重的，给予降级或者撤职处分；情节严重的，给予开除处分：（四）其他玩忽职守、贻误工作的行为。”</w:t>
            </w:r>
          </w:p>
          <w:p w14:paraId="1641317B"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3-1.</w:t>
            </w:r>
            <w:r>
              <w:rPr>
                <w:rFonts w:eastAsia="仿宋_GB2312" w:cs="仿宋_GB2312" w:hint="eastAsia"/>
                <w:snapToGrid w:val="0"/>
                <w:sz w:val="20"/>
                <w:szCs w:val="20"/>
              </w:rPr>
              <w:t>【行政法规】《行政机关公务员处分条例》（</w:t>
            </w:r>
            <w:r>
              <w:rPr>
                <w:rFonts w:eastAsia="仿宋_GB2312" w:cs="仿宋_GB2312" w:hint="eastAsia"/>
                <w:snapToGrid w:val="0"/>
                <w:sz w:val="20"/>
                <w:szCs w:val="20"/>
              </w:rPr>
              <w:t>2007</w:t>
            </w:r>
            <w:r>
              <w:rPr>
                <w:rFonts w:eastAsia="仿宋_GB2312" w:cs="仿宋_GB2312" w:hint="eastAsia"/>
                <w:snapToGrid w:val="0"/>
                <w:sz w:val="20"/>
                <w:szCs w:val="20"/>
              </w:rPr>
              <w:t>年国务院令第</w:t>
            </w:r>
            <w:r>
              <w:rPr>
                <w:rFonts w:eastAsia="仿宋_GB2312" w:cs="仿宋_GB2312" w:hint="eastAsia"/>
                <w:snapToGrid w:val="0"/>
                <w:sz w:val="20"/>
                <w:szCs w:val="20"/>
              </w:rPr>
              <w:t>495</w:t>
            </w:r>
            <w:r>
              <w:rPr>
                <w:rFonts w:eastAsia="仿宋_GB2312" w:cs="仿宋_GB2312" w:hint="eastAsia"/>
                <w:snapToGrid w:val="0"/>
                <w:sz w:val="20"/>
                <w:szCs w:val="20"/>
              </w:rPr>
              <w:t>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5E1400FE" w14:textId="77777777" w:rsidR="00E52D0A" w:rsidRDefault="001D6185">
            <w:pPr>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3-2.</w:t>
            </w:r>
            <w:r>
              <w:rPr>
                <w:rFonts w:eastAsia="仿宋_GB2312" w:cs="仿宋_GB2312" w:hint="eastAsia"/>
                <w:snapToGrid w:val="0"/>
                <w:sz w:val="20"/>
                <w:szCs w:val="20"/>
              </w:rPr>
              <w:t>【地方性法规】《广西壮族自治区促进散装水泥发展和应用条例》（</w:t>
            </w:r>
            <w:r>
              <w:rPr>
                <w:rFonts w:eastAsia="仿宋_GB2312" w:cs="仿宋_GB2312" w:hint="eastAsia"/>
                <w:snapToGrid w:val="0"/>
                <w:sz w:val="20"/>
                <w:szCs w:val="20"/>
              </w:rPr>
              <w:t>2014</w:t>
            </w:r>
            <w:r>
              <w:rPr>
                <w:rFonts w:eastAsia="仿宋_GB2312" w:cs="仿宋_GB2312" w:hint="eastAsia"/>
                <w:snapToGrid w:val="0"/>
                <w:sz w:val="20"/>
                <w:szCs w:val="20"/>
              </w:rPr>
              <w:t>年广西壮族自治区人大常委十二届第</w:t>
            </w:r>
            <w:r>
              <w:rPr>
                <w:rFonts w:eastAsia="仿宋_GB2312" w:cs="仿宋_GB2312" w:hint="eastAsia"/>
                <w:snapToGrid w:val="0"/>
                <w:sz w:val="20"/>
                <w:szCs w:val="20"/>
              </w:rPr>
              <w:t>32</w:t>
            </w:r>
            <w:r>
              <w:rPr>
                <w:rFonts w:eastAsia="仿宋_GB2312" w:cs="仿宋_GB2312" w:hint="eastAsia"/>
                <w:snapToGrid w:val="0"/>
                <w:sz w:val="20"/>
                <w:szCs w:val="20"/>
              </w:rPr>
              <w:t>号公布）第三十三条</w:t>
            </w:r>
            <w:r>
              <w:rPr>
                <w:rFonts w:eastAsia="仿宋_GB2312" w:cs="仿宋_GB2312" w:hint="eastAsia"/>
                <w:snapToGrid w:val="0"/>
                <w:sz w:val="20"/>
                <w:szCs w:val="20"/>
              </w:rPr>
              <w:t xml:space="preserve"> </w:t>
            </w:r>
            <w:r>
              <w:rPr>
                <w:rFonts w:eastAsia="仿宋_GB2312" w:cs="仿宋_GB2312" w:hint="eastAsia"/>
                <w:snapToGrid w:val="0"/>
                <w:sz w:val="20"/>
                <w:szCs w:val="20"/>
              </w:rPr>
              <w:t>县级以上人民政府散装水泥主管部门、散装水泥管理机构和其他有关行政主管部门及其工作人员违反本条例规定，有下列行为之一的，由有关部门按照管理权限责令改正，对直接负责的主管人员和其他直接责任人员依法给予行政处分；构成犯罪的，依法追究刑事责任：（一）未依法履行监督管理职责的；（二）违反法律、行政法规的规定，采取资质管理等措施对散装水泥、预拌混凝土和预拌砂浆的生产、销售、使用进行干预和限制的；（三）限定或者变相限定行政管理相对人购买、使用指定的水泥、预拌混凝土、预拌砂浆和水泥制品的；（四）玩忽职守、滥用职权、徇私舞弊等其他违法行为的。</w:t>
            </w:r>
          </w:p>
        </w:tc>
        <w:tc>
          <w:tcPr>
            <w:tcW w:w="532" w:type="dxa"/>
            <w:vAlign w:val="center"/>
          </w:tcPr>
          <w:p w14:paraId="4076EACA"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法律法规规定的免责情形及市委、市人民政府有关文件中明确的免责情形。</w:t>
            </w:r>
          </w:p>
        </w:tc>
        <w:tc>
          <w:tcPr>
            <w:tcW w:w="381" w:type="dxa"/>
            <w:vAlign w:val="center"/>
          </w:tcPr>
          <w:p w14:paraId="2D1A0B0B"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r>
      <w:tr w:rsidR="00E52D0A" w14:paraId="096CE5D0" w14:textId="77777777">
        <w:trPr>
          <w:trHeight w:val="10591"/>
          <w:jc w:val="center"/>
        </w:trPr>
        <w:tc>
          <w:tcPr>
            <w:tcW w:w="421" w:type="dxa"/>
            <w:vAlign w:val="center"/>
          </w:tcPr>
          <w:p w14:paraId="6EFC47FD"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方正书宋_GBK" w:eastAsia="方正书宋_GBK" w:hAnsi="宋体" w:cs="宋体"/>
                <w:kern w:val="0"/>
                <w:sz w:val="20"/>
                <w:szCs w:val="20"/>
              </w:rPr>
              <w:lastRenderedPageBreak/>
              <w:t>2</w:t>
            </w:r>
          </w:p>
        </w:tc>
        <w:tc>
          <w:tcPr>
            <w:tcW w:w="293" w:type="dxa"/>
            <w:vAlign w:val="center"/>
          </w:tcPr>
          <w:p w14:paraId="5F62ADB1"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行政检查</w:t>
            </w:r>
          </w:p>
        </w:tc>
        <w:tc>
          <w:tcPr>
            <w:tcW w:w="617" w:type="dxa"/>
            <w:vAlign w:val="center"/>
          </w:tcPr>
          <w:p w14:paraId="67AE5802"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节能监察（监测）</w:t>
            </w:r>
          </w:p>
        </w:tc>
        <w:tc>
          <w:tcPr>
            <w:tcW w:w="433" w:type="dxa"/>
            <w:vAlign w:val="center"/>
          </w:tcPr>
          <w:p w14:paraId="26733678"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c>
          <w:tcPr>
            <w:tcW w:w="499" w:type="dxa"/>
            <w:vAlign w:val="center"/>
          </w:tcPr>
          <w:p w14:paraId="2CFD6918" w14:textId="77777777" w:rsidR="00E52D0A" w:rsidRDefault="001D6185">
            <w:pPr>
              <w:adjustRightInd w:val="0"/>
              <w:snapToGrid w:val="0"/>
              <w:spacing w:line="300" w:lineRule="exact"/>
              <w:jc w:val="center"/>
              <w:rPr>
                <w:rFonts w:eastAsia="仿宋_GB2312" w:cs="仿宋_GB2312"/>
                <w:snapToGrid w:val="0"/>
                <w:sz w:val="20"/>
                <w:szCs w:val="20"/>
              </w:rPr>
            </w:pPr>
            <w:r>
              <w:rPr>
                <w:rFonts w:eastAsia="仿宋_GB2312" w:cs="仿宋_GB2312" w:hint="eastAsia"/>
                <w:snapToGrid w:val="0"/>
                <w:sz w:val="20"/>
                <w:szCs w:val="20"/>
              </w:rPr>
              <w:t>桂林市工业和信息化局</w:t>
            </w:r>
          </w:p>
        </w:tc>
        <w:tc>
          <w:tcPr>
            <w:tcW w:w="567" w:type="dxa"/>
            <w:vAlign w:val="center"/>
          </w:tcPr>
          <w:p w14:paraId="10B58CD9" w14:textId="77777777" w:rsidR="00E52D0A" w:rsidRDefault="001D6185">
            <w:pPr>
              <w:adjustRightInd w:val="0"/>
              <w:snapToGrid w:val="0"/>
              <w:spacing w:line="300" w:lineRule="exact"/>
              <w:jc w:val="center"/>
              <w:rPr>
                <w:rFonts w:eastAsia="仿宋_GB2312" w:cs="仿宋_GB2312"/>
                <w:snapToGrid w:val="0"/>
                <w:sz w:val="20"/>
                <w:szCs w:val="20"/>
              </w:rPr>
            </w:pPr>
            <w:r>
              <w:rPr>
                <w:rFonts w:eastAsia="仿宋_GB2312" w:cs="仿宋_GB2312" w:hint="eastAsia"/>
                <w:snapToGrid w:val="0"/>
                <w:sz w:val="20"/>
                <w:szCs w:val="20"/>
              </w:rPr>
              <w:t>能源与循环经济科</w:t>
            </w:r>
          </w:p>
        </w:tc>
        <w:tc>
          <w:tcPr>
            <w:tcW w:w="2977" w:type="dxa"/>
            <w:vAlign w:val="center"/>
          </w:tcPr>
          <w:p w14:paraId="1FE90D1E"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【法律】《中华人民共和国节约能源法》第十二条：县级以上人民政府管理节能工作的部门和有关部门应当在各自的职责范围内，加强对节能法律、法规和节能标准执行情况的监督检查，依法查处违法用能行为。</w:t>
            </w:r>
          </w:p>
          <w:p w14:paraId="4AA8F8C9"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【地方性法规】《广西壮族自治区实施〈中华人民共和国节约能源法〉办法》（</w:t>
            </w:r>
            <w:r>
              <w:rPr>
                <w:rFonts w:eastAsia="仿宋_GB2312" w:cs="仿宋_GB2312" w:hint="eastAsia"/>
                <w:snapToGrid w:val="0"/>
                <w:sz w:val="20"/>
                <w:szCs w:val="20"/>
              </w:rPr>
              <w:t>2013</w:t>
            </w:r>
            <w:r>
              <w:rPr>
                <w:rFonts w:eastAsia="仿宋_GB2312" w:cs="仿宋_GB2312" w:hint="eastAsia"/>
                <w:snapToGrid w:val="0"/>
                <w:sz w:val="20"/>
                <w:szCs w:val="20"/>
              </w:rPr>
              <w:t>年广西壮族自治区第十二届人民代表大会常务委员会公告第</w:t>
            </w:r>
            <w:r>
              <w:rPr>
                <w:rFonts w:eastAsia="仿宋_GB2312" w:cs="仿宋_GB2312" w:hint="eastAsia"/>
                <w:snapToGrid w:val="0"/>
                <w:sz w:val="20"/>
                <w:szCs w:val="20"/>
              </w:rPr>
              <w:t>7</w:t>
            </w:r>
            <w:r>
              <w:rPr>
                <w:rFonts w:eastAsia="仿宋_GB2312" w:cs="仿宋_GB2312" w:hint="eastAsia"/>
                <w:snapToGrid w:val="0"/>
                <w:sz w:val="20"/>
                <w:szCs w:val="20"/>
              </w:rPr>
              <w:t>号）第五条：县级以上人民政府应当将节能工作纳入国民经济和社会发展规划，加强对节能工作的领导，部署、协调、监督、检查、推动节能工作。</w:t>
            </w:r>
          </w:p>
          <w:p w14:paraId="4F5D1C66"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县级以上人民政府发展和改革部门综合协调本行政区域节能监督管理工作。工业和信息化、科学技术、住房和城乡建设、交通运输、农业、林业、质量技术监督等部门以及管理机关事务的机构在各自的职责范围内负责节能技术开发、推广和节能监督管理工作。</w:t>
            </w:r>
          </w:p>
          <w:p w14:paraId="421745AD"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县级以上人民政府发展和改革部门、各节能监督管理部门根据职责和工作需要，可以依法委托节能监察机构具体实施日常的节能监督管理工作。</w:t>
            </w:r>
          </w:p>
          <w:p w14:paraId="11D8E8C6"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【部门规章】《工业节能管理办法》（</w:t>
            </w:r>
            <w:r>
              <w:rPr>
                <w:rFonts w:eastAsia="仿宋_GB2312" w:cs="仿宋_GB2312" w:hint="eastAsia"/>
                <w:snapToGrid w:val="0"/>
                <w:sz w:val="20"/>
                <w:szCs w:val="20"/>
              </w:rPr>
              <w:t>2016</w:t>
            </w:r>
            <w:r>
              <w:rPr>
                <w:rFonts w:eastAsia="仿宋_GB2312" w:cs="仿宋_GB2312" w:hint="eastAsia"/>
                <w:snapToGrid w:val="0"/>
                <w:sz w:val="20"/>
                <w:szCs w:val="20"/>
              </w:rPr>
              <w:t>年工业和信息化委员会令第</w:t>
            </w:r>
            <w:r>
              <w:rPr>
                <w:rFonts w:eastAsia="仿宋_GB2312" w:cs="仿宋_GB2312" w:hint="eastAsia"/>
                <w:snapToGrid w:val="0"/>
                <w:sz w:val="20"/>
                <w:szCs w:val="20"/>
              </w:rPr>
              <w:t>33</w:t>
            </w:r>
            <w:r>
              <w:rPr>
                <w:rFonts w:eastAsia="仿宋_GB2312" w:cs="仿宋_GB2312" w:hint="eastAsia"/>
                <w:snapToGrid w:val="0"/>
                <w:sz w:val="20"/>
                <w:szCs w:val="20"/>
              </w:rPr>
              <w:t>号）第十九条：各级工业和信息化主管部门应当组织节能监察机构，对工业企业执行节能法律法规情况、强制性单位产品能耗限额及其他强制性节能标准贯彻执行情况、落后用能工艺技术设备（产品）淘汰情况、固定资产投资项目节能评估和审查意见落实情况、节能服务机构执行节能法律法规情况等开展节能监察。</w:t>
            </w:r>
          </w:p>
        </w:tc>
        <w:tc>
          <w:tcPr>
            <w:tcW w:w="1985" w:type="dxa"/>
            <w:vAlign w:val="center"/>
          </w:tcPr>
          <w:p w14:paraId="4966AF1F"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选案阶段责任：根据举报或上级安排以及日常管理中发现的问题确定进行检查。（能源与循环经济科）</w:t>
            </w:r>
          </w:p>
          <w:p w14:paraId="03592523"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检查阶段责任：检查应按有关程序进行，指定专人负责，及时组织调查取证，与当事人有直接利害关系的应当回避。检查人员不得少于两人，调查时应出示执法证件，允许当事人辩解陈述。检查人员应保守有关秘密。（能源与循环经济科）</w:t>
            </w:r>
          </w:p>
          <w:p w14:paraId="0DF26046"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审查环节责任：对违法事实、证据资料、调查程序、法律适用、当事人陈述理由等进行审查，提出初步处理意见。（能源与循环经济科）</w:t>
            </w:r>
          </w:p>
          <w:p w14:paraId="26640585"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告知环节责任：对违法事实、处理依据、处理意见告知，听取当事人陈述申辩。（能源与循环经济科）</w:t>
            </w:r>
          </w:p>
          <w:p w14:paraId="6634799C"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决定环节责任：根据违法事实以及当事人陈述意见作出处理决定，重大案件应组织集体审议。（能源与循环经济科）</w:t>
            </w:r>
          </w:p>
        </w:tc>
        <w:tc>
          <w:tcPr>
            <w:tcW w:w="7087" w:type="dxa"/>
            <w:vAlign w:val="center"/>
          </w:tcPr>
          <w:p w14:paraId="062A3BA7"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【地方政府规章】《广西壮族自治区行政执法程序规定》（</w:t>
            </w:r>
            <w:r>
              <w:rPr>
                <w:rFonts w:eastAsia="仿宋_GB2312" w:cs="仿宋_GB2312" w:hint="eastAsia"/>
                <w:snapToGrid w:val="0"/>
                <w:sz w:val="20"/>
                <w:szCs w:val="20"/>
              </w:rPr>
              <w:t>1997</w:t>
            </w:r>
            <w:r>
              <w:rPr>
                <w:rFonts w:eastAsia="仿宋_GB2312" w:cs="仿宋_GB2312" w:hint="eastAsia"/>
                <w:snapToGrid w:val="0"/>
                <w:sz w:val="20"/>
                <w:szCs w:val="20"/>
              </w:rPr>
              <w:t>年广西壮族自治区人民政府令第</w:t>
            </w:r>
            <w:r>
              <w:rPr>
                <w:rFonts w:eastAsia="仿宋_GB2312" w:cs="仿宋_GB2312" w:hint="eastAsia"/>
                <w:snapToGrid w:val="0"/>
                <w:sz w:val="20"/>
                <w:szCs w:val="20"/>
              </w:rPr>
              <w:t>13</w:t>
            </w:r>
            <w:r>
              <w:rPr>
                <w:rFonts w:eastAsia="仿宋_GB2312" w:cs="仿宋_GB2312" w:hint="eastAsia"/>
                <w:snapToGrid w:val="0"/>
                <w:sz w:val="20"/>
                <w:szCs w:val="20"/>
              </w:rPr>
              <w:t>号）第三十条：行政执法机关调查、收集证据应遵守下列规定：（一）调查、收集证据的行政执法人员应不少于两人；（二）调查、收集证据应制作调查笔录，笔录经被调查人核对无误后，由调查人和被调查人签名或者盖章，被调查人拒绝签名或者盖章的，由调查人在调查笔录上注明情况；（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四）涉及专门性问题的，应由法定部门鉴定。</w:t>
            </w:r>
          </w:p>
          <w:p w14:paraId="1D3F3150"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【地方政府规章】《广西壮族自治区行政执法程序规定》（</w:t>
            </w:r>
            <w:r>
              <w:rPr>
                <w:rFonts w:eastAsia="仿宋_GB2312" w:cs="仿宋_GB2312" w:hint="eastAsia"/>
                <w:snapToGrid w:val="0"/>
                <w:sz w:val="20"/>
                <w:szCs w:val="20"/>
              </w:rPr>
              <w:t>1997</w:t>
            </w:r>
            <w:r>
              <w:rPr>
                <w:rFonts w:eastAsia="仿宋_GB2312" w:cs="仿宋_GB2312" w:hint="eastAsia"/>
                <w:snapToGrid w:val="0"/>
                <w:sz w:val="20"/>
                <w:szCs w:val="20"/>
              </w:rPr>
              <w:t>年广西壮族自治区人民政府令第</w:t>
            </w:r>
            <w:r>
              <w:rPr>
                <w:rFonts w:eastAsia="仿宋_GB2312" w:cs="仿宋_GB2312" w:hint="eastAsia"/>
                <w:snapToGrid w:val="0"/>
                <w:sz w:val="20"/>
                <w:szCs w:val="20"/>
              </w:rPr>
              <w:t>13</w:t>
            </w:r>
            <w:r>
              <w:rPr>
                <w:rFonts w:eastAsia="仿宋_GB2312" w:cs="仿宋_GB2312" w:hint="eastAsia"/>
                <w:snapToGrid w:val="0"/>
                <w:sz w:val="20"/>
                <w:szCs w:val="20"/>
              </w:rPr>
              <w:t>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一）违法事实清楚，证据确凿，依法应受处罚的，根据情节轻重及具体情况，作出行政处罚决定；（二）没有违法事实或者违法行为轻微，依法不应追究法律责任的，作出撤销案件的决定；（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四）相对人的行为属于民事侵权行为的，告知被侵权人依法向人民法院起诉；（五）相对人的行为已触犯治安管理处罚条例或者已构成犯罪的，提请公安机关或移送司法机关依法处理。对情节复杂或者重大违法行为给予行政处罚的，行政执法机关负责人应当集体讨论决定。</w:t>
            </w:r>
          </w:p>
          <w:p w14:paraId="1C539405" w14:textId="77777777" w:rsidR="00E52D0A" w:rsidRDefault="001D6185">
            <w:pPr>
              <w:pStyle w:val="a6"/>
              <w:widowControl/>
              <w:spacing w:before="0" w:beforeAutospacing="0" w:after="0" w:afterAutospacing="0" w:line="300" w:lineRule="exact"/>
              <w:ind w:firstLineChars="200" w:firstLine="400"/>
              <w:rPr>
                <w:rFonts w:eastAsia="仿宋_GB2312" w:cs="仿宋_GB2312"/>
                <w:snapToGrid w:val="0"/>
                <w:kern w:val="2"/>
                <w:sz w:val="20"/>
                <w:szCs w:val="20"/>
              </w:rPr>
            </w:pPr>
            <w:r>
              <w:rPr>
                <w:rFonts w:eastAsia="仿宋_GB2312" w:cs="仿宋_GB2312" w:hint="eastAsia"/>
                <w:snapToGrid w:val="0"/>
                <w:sz w:val="20"/>
                <w:szCs w:val="20"/>
              </w:rPr>
              <w:t>3.</w:t>
            </w:r>
            <w:r>
              <w:rPr>
                <w:rFonts w:eastAsia="仿宋_GB2312" w:cs="仿宋_GB2312" w:hint="eastAsia"/>
                <w:snapToGrid w:val="0"/>
                <w:kern w:val="2"/>
                <w:sz w:val="20"/>
                <w:szCs w:val="20"/>
              </w:rPr>
              <w:t>参照《行政处罚法》第六十一条</w:t>
            </w:r>
            <w:r>
              <w:rPr>
                <w:rFonts w:eastAsia="仿宋_GB2312" w:cs="仿宋_GB2312"/>
                <w:snapToGrid w:val="0"/>
                <w:kern w:val="2"/>
                <w:sz w:val="20"/>
                <w:szCs w:val="20"/>
              </w:rPr>
              <w:t>:</w:t>
            </w:r>
            <w:r>
              <w:rPr>
                <w:rFonts w:eastAsia="仿宋_GB2312" w:cs="仿宋_GB2312" w:hint="eastAsia"/>
                <w:snapToGrid w:val="0"/>
                <w:kern w:val="2"/>
                <w:sz w:val="20"/>
                <w:szCs w:val="20"/>
              </w:rPr>
              <w:t>行政处罚决定书应当在宣告后当场交付当事人；当事人不在场的，行政机关应当在七日内依照《中华人民共和国民事诉讼法》的有关规定，将行政处罚决定书送达当事人。</w:t>
            </w:r>
          </w:p>
          <w:p w14:paraId="4D624202"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当事人同意并签订确认书的，行政机关可以采用传真、电子邮件等方式，将行政处罚决定书等送达当事人。</w:t>
            </w:r>
          </w:p>
          <w:p w14:paraId="4D8B176D"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【部门规章】《节能监察办法》（国家发展和改革委员会令</w:t>
            </w:r>
            <w:r>
              <w:rPr>
                <w:rFonts w:eastAsia="仿宋_GB2312" w:cs="仿宋_GB2312" w:hint="eastAsia"/>
                <w:snapToGrid w:val="0"/>
                <w:sz w:val="20"/>
                <w:szCs w:val="20"/>
              </w:rPr>
              <w:t>2016</w:t>
            </w:r>
            <w:r>
              <w:rPr>
                <w:rFonts w:eastAsia="仿宋_GB2312" w:cs="仿宋_GB2312" w:hint="eastAsia"/>
                <w:snapToGrid w:val="0"/>
                <w:sz w:val="20"/>
                <w:szCs w:val="20"/>
              </w:rPr>
              <w:t>年第</w:t>
            </w:r>
            <w:r>
              <w:rPr>
                <w:rFonts w:eastAsia="仿宋_GB2312" w:cs="仿宋_GB2312" w:hint="eastAsia"/>
                <w:snapToGrid w:val="0"/>
                <w:sz w:val="20"/>
                <w:szCs w:val="20"/>
              </w:rPr>
              <w:t>33</w:t>
            </w:r>
            <w:r>
              <w:rPr>
                <w:rFonts w:eastAsia="仿宋_GB2312" w:cs="仿宋_GB2312" w:hint="eastAsia"/>
                <w:snapToGrid w:val="0"/>
                <w:sz w:val="20"/>
                <w:szCs w:val="20"/>
              </w:rPr>
              <w:t>号）第十八条：被监察单位有违反节能法律、法规、规章和强制性节能标准行为的，节能监察机构应当下达限期整改通知书。</w:t>
            </w:r>
          </w:p>
          <w:p w14:paraId="6C0E7C1F"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被监察单位有不合理用能行为，但尚未违反节能法律、法规、规章和强制性节能标准的，节能监察机构应当下达节能监察建议书，提出节能建议或者节能措施。</w:t>
            </w:r>
          </w:p>
          <w:p w14:paraId="02BCB511"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节能监察机构在作出限期整改通知书前，应当充分听取被监察单位的意见，对被监察单位提出的事实、理由和证据应当进行复核。被监察单位提出的事实、理由和证据成立的，节能监察机构应当采纳。</w:t>
            </w:r>
          </w:p>
        </w:tc>
        <w:tc>
          <w:tcPr>
            <w:tcW w:w="1843" w:type="dxa"/>
            <w:tcBorders>
              <w:top w:val="nil"/>
              <w:left w:val="nil"/>
              <w:bottom w:val="single" w:sz="4" w:space="0" w:color="auto"/>
              <w:right w:val="single" w:sz="4" w:space="0" w:color="auto"/>
            </w:tcBorders>
            <w:vAlign w:val="center"/>
          </w:tcPr>
          <w:p w14:paraId="1C7AEDC6"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因不履行或不正确履行行政职责，有下列情形的，行政机关及相关工作人员应承担相应责任：</w:t>
            </w:r>
          </w:p>
          <w:p w14:paraId="330078EF"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不履行或不正确履行职责，对节能监察没有进行合法指导和监督的。（机关纪委）</w:t>
            </w:r>
          </w:p>
          <w:p w14:paraId="342C358D"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在监督检查中玩忽职守、徇私舞弊的。</w:t>
            </w:r>
          </w:p>
          <w:p w14:paraId="1F0F3C10"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在监督检查中滥用职权，谋取不正当利益和发生腐败行为的。（机关纪委）</w:t>
            </w:r>
          </w:p>
          <w:p w14:paraId="2680037C"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其他违反法律法规规章文件规定的行为。（机关纪委）</w:t>
            </w:r>
          </w:p>
        </w:tc>
        <w:tc>
          <w:tcPr>
            <w:tcW w:w="3911" w:type="dxa"/>
            <w:tcBorders>
              <w:top w:val="nil"/>
              <w:left w:val="nil"/>
              <w:bottom w:val="single" w:sz="4" w:space="0" w:color="auto"/>
              <w:right w:val="single" w:sz="4" w:space="0" w:color="auto"/>
            </w:tcBorders>
            <w:vAlign w:val="center"/>
          </w:tcPr>
          <w:p w14:paraId="18128570"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【法规】《行政机关公务员处分条例》（国务院令第</w:t>
            </w:r>
            <w:r>
              <w:rPr>
                <w:rFonts w:eastAsia="仿宋_GB2312" w:cs="仿宋_GB2312" w:hint="eastAsia"/>
                <w:snapToGrid w:val="0"/>
                <w:sz w:val="20"/>
                <w:szCs w:val="20"/>
              </w:rPr>
              <w:t>495</w:t>
            </w:r>
            <w:r>
              <w:rPr>
                <w:rFonts w:eastAsia="仿宋_GB2312" w:cs="仿宋_GB2312" w:hint="eastAsia"/>
                <w:snapToGrid w:val="0"/>
                <w:sz w:val="20"/>
                <w:szCs w:val="20"/>
              </w:rPr>
              <w:t>号）第二十条有下列行为之一的，给予记过、记大过处分；情节较重的，给予降级或者撤职处分；情节严重的，给予开除处分：（四）其他玩忽职守、贻误工作的行为。”</w:t>
            </w:r>
          </w:p>
          <w:p w14:paraId="1995E7EA"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同</w:t>
            </w:r>
            <w:r>
              <w:rPr>
                <w:rFonts w:eastAsia="仿宋_GB2312" w:cs="仿宋_GB2312" w:hint="eastAsia"/>
                <w:snapToGrid w:val="0"/>
                <w:sz w:val="20"/>
                <w:szCs w:val="20"/>
              </w:rPr>
              <w:t>1.3.</w:t>
            </w:r>
            <w:r>
              <w:rPr>
                <w:rFonts w:eastAsia="仿宋_GB2312" w:cs="仿宋_GB2312" w:hint="eastAsia"/>
                <w:snapToGrid w:val="0"/>
                <w:sz w:val="20"/>
                <w:szCs w:val="20"/>
              </w:rPr>
              <w:t>【法规】《行政机关公务员处分条例》（国务院令第</w:t>
            </w:r>
            <w:r>
              <w:rPr>
                <w:rFonts w:eastAsia="仿宋_GB2312" w:cs="仿宋_GB2312" w:hint="eastAsia"/>
                <w:snapToGrid w:val="0"/>
                <w:sz w:val="20"/>
                <w:szCs w:val="20"/>
              </w:rPr>
              <w:t>495</w:t>
            </w:r>
            <w:r>
              <w:rPr>
                <w:rFonts w:eastAsia="仿宋_GB2312" w:cs="仿宋_GB2312" w:hint="eastAsia"/>
                <w:snapToGrid w:val="0"/>
                <w:sz w:val="20"/>
                <w:szCs w:val="20"/>
              </w:rPr>
              <w:t>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532" w:type="dxa"/>
            <w:vAlign w:val="center"/>
          </w:tcPr>
          <w:p w14:paraId="26EEC7C3"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法律法规规定的免责情形及市委、市人民政府有关文件中明确的免责情形。</w:t>
            </w:r>
          </w:p>
        </w:tc>
        <w:tc>
          <w:tcPr>
            <w:tcW w:w="381" w:type="dxa"/>
            <w:vAlign w:val="center"/>
          </w:tcPr>
          <w:p w14:paraId="31724FD1"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r>
      <w:tr w:rsidR="00E52D0A" w14:paraId="0E44B0F0" w14:textId="77777777">
        <w:trPr>
          <w:trHeight w:val="10591"/>
          <w:jc w:val="center"/>
        </w:trPr>
        <w:tc>
          <w:tcPr>
            <w:tcW w:w="421" w:type="dxa"/>
            <w:vAlign w:val="center"/>
          </w:tcPr>
          <w:p w14:paraId="31B90AB8"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方正书宋_GBK" w:eastAsia="方正书宋_GBK" w:hAnsi="宋体" w:cs="宋体"/>
                <w:kern w:val="0"/>
                <w:sz w:val="20"/>
                <w:szCs w:val="20"/>
              </w:rPr>
              <w:lastRenderedPageBreak/>
              <w:t>3</w:t>
            </w:r>
          </w:p>
        </w:tc>
        <w:tc>
          <w:tcPr>
            <w:tcW w:w="293" w:type="dxa"/>
            <w:vAlign w:val="center"/>
          </w:tcPr>
          <w:p w14:paraId="22DD0A7D"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行政检查</w:t>
            </w:r>
          </w:p>
        </w:tc>
        <w:tc>
          <w:tcPr>
            <w:tcW w:w="617" w:type="dxa"/>
            <w:vAlign w:val="center"/>
          </w:tcPr>
          <w:p w14:paraId="14E8287E"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散装水泥发展和应用情况检查</w:t>
            </w:r>
          </w:p>
        </w:tc>
        <w:tc>
          <w:tcPr>
            <w:tcW w:w="433" w:type="dxa"/>
            <w:vAlign w:val="center"/>
          </w:tcPr>
          <w:p w14:paraId="29661D67"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c>
          <w:tcPr>
            <w:tcW w:w="499" w:type="dxa"/>
            <w:vAlign w:val="center"/>
          </w:tcPr>
          <w:p w14:paraId="4D82B1AA" w14:textId="77777777" w:rsidR="00E52D0A" w:rsidRDefault="001D6185">
            <w:pPr>
              <w:adjustRightInd w:val="0"/>
              <w:snapToGrid w:val="0"/>
              <w:spacing w:line="300" w:lineRule="exact"/>
              <w:jc w:val="center"/>
              <w:rPr>
                <w:rFonts w:eastAsia="仿宋_GB2312" w:cs="仿宋_GB2312"/>
                <w:snapToGrid w:val="0"/>
                <w:sz w:val="20"/>
                <w:szCs w:val="20"/>
              </w:rPr>
            </w:pPr>
            <w:r>
              <w:rPr>
                <w:rFonts w:eastAsia="仿宋_GB2312" w:cs="仿宋_GB2312" w:hint="eastAsia"/>
                <w:snapToGrid w:val="0"/>
                <w:sz w:val="20"/>
                <w:szCs w:val="20"/>
              </w:rPr>
              <w:t>桂林市工业和信息化局</w:t>
            </w:r>
          </w:p>
        </w:tc>
        <w:tc>
          <w:tcPr>
            <w:tcW w:w="567" w:type="dxa"/>
            <w:vAlign w:val="center"/>
          </w:tcPr>
          <w:p w14:paraId="29E697E8" w14:textId="77777777" w:rsidR="00E52D0A" w:rsidRDefault="001D6185">
            <w:pPr>
              <w:adjustRightInd w:val="0"/>
              <w:snapToGrid w:val="0"/>
              <w:spacing w:line="300" w:lineRule="exact"/>
              <w:jc w:val="center"/>
              <w:rPr>
                <w:rFonts w:eastAsia="仿宋_GB2312" w:cs="仿宋_GB2312"/>
                <w:snapToGrid w:val="0"/>
                <w:sz w:val="20"/>
                <w:szCs w:val="20"/>
              </w:rPr>
            </w:pPr>
            <w:r>
              <w:rPr>
                <w:rFonts w:eastAsia="仿宋_GB2312" w:cs="仿宋_GB2312" w:hint="eastAsia"/>
                <w:snapToGrid w:val="0"/>
                <w:sz w:val="20"/>
                <w:szCs w:val="20"/>
              </w:rPr>
              <w:t>原材料工业科</w:t>
            </w:r>
          </w:p>
        </w:tc>
        <w:tc>
          <w:tcPr>
            <w:tcW w:w="2977" w:type="dxa"/>
            <w:vAlign w:val="center"/>
          </w:tcPr>
          <w:p w14:paraId="0E5E6E42" w14:textId="77777777" w:rsidR="00E52D0A" w:rsidRDefault="001D6185">
            <w:pPr>
              <w:widowControl/>
              <w:adjustRightInd w:val="0"/>
              <w:snapToGrid w:val="0"/>
              <w:spacing w:line="298" w:lineRule="exact"/>
              <w:ind w:firstLineChars="200" w:firstLine="400"/>
              <w:rPr>
                <w:rFonts w:eastAsia="仿宋_GB2312" w:cs="仿宋_GB2312"/>
                <w:snapToGrid w:val="0"/>
                <w:sz w:val="20"/>
                <w:szCs w:val="20"/>
              </w:rPr>
            </w:pPr>
            <w:r>
              <w:rPr>
                <w:rFonts w:eastAsia="仿宋_GB2312" w:cs="仿宋_GB2312" w:hint="eastAsia"/>
                <w:snapToGrid w:val="0"/>
                <w:sz w:val="20"/>
                <w:szCs w:val="20"/>
              </w:rPr>
              <w:t>【地方性法规】《广西壮族自治区促进散装水泥发展和应用条例》（广西壮族自治区人民代表大会常务委员会公告</w:t>
            </w:r>
            <w:r>
              <w:rPr>
                <w:rFonts w:eastAsia="仿宋_GB2312" w:cs="仿宋_GB2312" w:hint="eastAsia"/>
                <w:snapToGrid w:val="0"/>
                <w:sz w:val="20"/>
                <w:szCs w:val="20"/>
              </w:rPr>
              <w:t>12</w:t>
            </w:r>
            <w:r>
              <w:rPr>
                <w:rFonts w:eastAsia="仿宋_GB2312" w:cs="仿宋_GB2312" w:hint="eastAsia"/>
                <w:snapToGrid w:val="0"/>
                <w:sz w:val="20"/>
                <w:szCs w:val="20"/>
              </w:rPr>
              <w:t>届第</w:t>
            </w:r>
            <w:r>
              <w:rPr>
                <w:rFonts w:eastAsia="仿宋_GB2312" w:cs="仿宋_GB2312" w:hint="eastAsia"/>
                <w:snapToGrid w:val="0"/>
                <w:sz w:val="20"/>
                <w:szCs w:val="20"/>
              </w:rPr>
              <w:t>32</w:t>
            </w:r>
            <w:r>
              <w:rPr>
                <w:rFonts w:eastAsia="仿宋_GB2312" w:cs="仿宋_GB2312" w:hint="eastAsia"/>
                <w:snapToGrid w:val="0"/>
                <w:sz w:val="20"/>
                <w:szCs w:val="20"/>
              </w:rPr>
              <w:t>号）第五条：县级以上人民政府确定的散装水泥主管部门负责本行政区域散装水泥、预拌混凝土、预拌砂浆发展和应用的监督管理。具体监督管理工作由散装水泥管理机构承担。所需工作经费纳入本级财政预算。</w:t>
            </w:r>
          </w:p>
          <w:p w14:paraId="57B89EAF"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第二十二条：县级以上人民政府散装水泥主管部门应当加强对散装水泥发展和应用工作的组织协调和指导，提供散装水泥生产、运输、储存、使用等方面的信息咨询服务。散装水泥管理机构应当依法对散装水泥发展和应用情况进行监督检查。</w:t>
            </w:r>
          </w:p>
        </w:tc>
        <w:tc>
          <w:tcPr>
            <w:tcW w:w="1985" w:type="dxa"/>
            <w:vAlign w:val="center"/>
          </w:tcPr>
          <w:p w14:paraId="60AC8F11" w14:textId="77777777" w:rsidR="00E52D0A" w:rsidRDefault="001D6185">
            <w:pPr>
              <w:widowControl/>
              <w:adjustRightInd w:val="0"/>
              <w:snapToGrid w:val="0"/>
              <w:spacing w:line="298"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选案阶段责任：根据举报或上级安排以及日常管理中发现的问题确定进行检查。（原材料工业科）</w:t>
            </w:r>
          </w:p>
          <w:p w14:paraId="56F963CE" w14:textId="77777777" w:rsidR="00E52D0A" w:rsidRDefault="001D6185">
            <w:pPr>
              <w:widowControl/>
              <w:adjustRightInd w:val="0"/>
              <w:snapToGrid w:val="0"/>
              <w:spacing w:line="298"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检查阶段责任：检查应按有关程序进行，指定专人负责，及时组织调查取证，与当事人有直接利害关系的应当回避。检查人员不得少于两人，调查时应出示执法证件，允许当事人辩解陈述。检查人员应保守有关秘密。（原材料工业科）</w:t>
            </w:r>
          </w:p>
          <w:p w14:paraId="3876AD81" w14:textId="77777777" w:rsidR="00E52D0A" w:rsidRDefault="001D6185">
            <w:pPr>
              <w:widowControl/>
              <w:adjustRightInd w:val="0"/>
              <w:snapToGrid w:val="0"/>
              <w:spacing w:line="298"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审查环节责任：对违法事实、证据资料、调查程序、法律适用、当事人陈述理由等进行审查，提出初步处理意见。（原材料工业科）</w:t>
            </w:r>
          </w:p>
          <w:p w14:paraId="3BEAF545" w14:textId="77777777" w:rsidR="00E52D0A" w:rsidRDefault="001D6185">
            <w:pPr>
              <w:widowControl/>
              <w:adjustRightInd w:val="0"/>
              <w:snapToGrid w:val="0"/>
              <w:spacing w:line="298"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告知环节责任：对违法事实、处理依据、处理意见告知，听取当事人陈述申辩。（原材料工业科）</w:t>
            </w:r>
          </w:p>
          <w:p w14:paraId="3FD035E1"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决定环节责任：根据违法事实以及当事人陈述意见作出处理决定，重大案件应组织集体审议。（原材料工业科）</w:t>
            </w:r>
          </w:p>
        </w:tc>
        <w:tc>
          <w:tcPr>
            <w:tcW w:w="7087" w:type="dxa"/>
            <w:vAlign w:val="center"/>
          </w:tcPr>
          <w:p w14:paraId="31AFBC1A" w14:textId="77777777" w:rsidR="00E52D0A" w:rsidRDefault="001D6185">
            <w:pPr>
              <w:widowControl/>
              <w:adjustRightInd w:val="0"/>
              <w:snapToGrid w:val="0"/>
              <w:spacing w:line="280"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【地方政府规章】《广西壮族自治区行政执法程序规定》（</w:t>
            </w:r>
            <w:r>
              <w:rPr>
                <w:rFonts w:eastAsia="仿宋_GB2312" w:cs="仿宋_GB2312" w:hint="eastAsia"/>
                <w:snapToGrid w:val="0"/>
                <w:sz w:val="20"/>
                <w:szCs w:val="20"/>
              </w:rPr>
              <w:t>1997</w:t>
            </w:r>
            <w:r>
              <w:rPr>
                <w:rFonts w:eastAsia="仿宋_GB2312" w:cs="仿宋_GB2312" w:hint="eastAsia"/>
                <w:snapToGrid w:val="0"/>
                <w:sz w:val="20"/>
                <w:szCs w:val="20"/>
              </w:rPr>
              <w:t>年广西壮族自治区人民政府令第</w:t>
            </w:r>
            <w:r>
              <w:rPr>
                <w:rFonts w:eastAsia="仿宋_GB2312" w:cs="仿宋_GB2312" w:hint="eastAsia"/>
                <w:snapToGrid w:val="0"/>
                <w:sz w:val="20"/>
                <w:szCs w:val="20"/>
              </w:rPr>
              <w:t>13</w:t>
            </w:r>
            <w:r>
              <w:rPr>
                <w:rFonts w:eastAsia="仿宋_GB2312" w:cs="仿宋_GB2312" w:hint="eastAsia"/>
                <w:snapToGrid w:val="0"/>
                <w:sz w:val="20"/>
                <w:szCs w:val="20"/>
              </w:rPr>
              <w:t>号）第三十条：行政执法机关调查、收集证据应遵守下列规定：（一）调查、收集证据的行政执法人员应不少于两人；（二）调查、收集证据应制作调查笔录，笔录经被调查人核对无误后，由调查人和被调查人签名或者盖章，被调查人拒绝签名或者盖章的，由调查人在调查笔录上注明情况；（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四）涉及专门性问题的，应由法定部门鉴定。</w:t>
            </w:r>
          </w:p>
          <w:p w14:paraId="3DCFF03C" w14:textId="77777777" w:rsidR="00E52D0A" w:rsidRDefault="001D6185">
            <w:pPr>
              <w:widowControl/>
              <w:adjustRightInd w:val="0"/>
              <w:snapToGrid w:val="0"/>
              <w:spacing w:line="280"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【地方政府规章】《广西壮族自治区行政执法程序规定》（</w:t>
            </w:r>
            <w:r>
              <w:rPr>
                <w:rFonts w:eastAsia="仿宋_GB2312" w:cs="仿宋_GB2312" w:hint="eastAsia"/>
                <w:snapToGrid w:val="0"/>
                <w:sz w:val="20"/>
                <w:szCs w:val="20"/>
              </w:rPr>
              <w:t>1997</w:t>
            </w:r>
            <w:r>
              <w:rPr>
                <w:rFonts w:eastAsia="仿宋_GB2312" w:cs="仿宋_GB2312" w:hint="eastAsia"/>
                <w:snapToGrid w:val="0"/>
                <w:sz w:val="20"/>
                <w:szCs w:val="20"/>
              </w:rPr>
              <w:t>年广西壮族自治区人民政府令第</w:t>
            </w:r>
            <w:r>
              <w:rPr>
                <w:rFonts w:eastAsia="仿宋_GB2312" w:cs="仿宋_GB2312" w:hint="eastAsia"/>
                <w:snapToGrid w:val="0"/>
                <w:sz w:val="20"/>
                <w:szCs w:val="20"/>
              </w:rPr>
              <w:t>13</w:t>
            </w:r>
            <w:r>
              <w:rPr>
                <w:rFonts w:eastAsia="仿宋_GB2312" w:cs="仿宋_GB2312" w:hint="eastAsia"/>
                <w:snapToGrid w:val="0"/>
                <w:sz w:val="20"/>
                <w:szCs w:val="20"/>
              </w:rPr>
              <w:t>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一）违法事实清楚，证据确凿，依法应受处罚的，根据情节轻重及具体情况，作出行政处罚决定；（二）没有违法事实或者违法行为轻微，依法不应追究法律责任的，作出撤销案件的决定；（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四）相对人的行为属于民事侵权行为的，告知被侵权人依法向人民法院起诉；（五）相对人的行为已触犯治安管理处罚条例或者已构成犯罪的，提请公安机关或移送司法机关依法处理。</w:t>
            </w:r>
          </w:p>
          <w:p w14:paraId="6D400FE0" w14:textId="77777777" w:rsidR="00E52D0A" w:rsidRDefault="001D6185">
            <w:pPr>
              <w:widowControl/>
              <w:adjustRightInd w:val="0"/>
              <w:snapToGrid w:val="0"/>
              <w:spacing w:line="280" w:lineRule="exact"/>
              <w:ind w:firstLineChars="200" w:firstLine="400"/>
              <w:rPr>
                <w:rFonts w:eastAsia="仿宋_GB2312" w:cs="仿宋_GB2312"/>
                <w:snapToGrid w:val="0"/>
                <w:sz w:val="20"/>
                <w:szCs w:val="20"/>
              </w:rPr>
            </w:pPr>
            <w:r>
              <w:rPr>
                <w:rFonts w:eastAsia="仿宋_GB2312" w:cs="仿宋_GB2312" w:hint="eastAsia"/>
                <w:snapToGrid w:val="0"/>
                <w:sz w:val="20"/>
                <w:szCs w:val="20"/>
              </w:rPr>
              <w:t>对情节复杂或者重大违法行为给予行政处罚的，行政执法机关负责人应当集体讨论决定。</w:t>
            </w:r>
          </w:p>
          <w:p w14:paraId="4DADFBA9" w14:textId="77777777" w:rsidR="00E52D0A" w:rsidRDefault="001D6185">
            <w:pPr>
              <w:pStyle w:val="a6"/>
              <w:widowControl/>
              <w:spacing w:before="0" w:beforeAutospacing="0" w:after="0" w:afterAutospacing="0" w:line="300" w:lineRule="exact"/>
              <w:ind w:firstLineChars="200" w:firstLine="400"/>
              <w:rPr>
                <w:rFonts w:eastAsia="仿宋_GB2312" w:cs="仿宋_GB2312"/>
                <w:snapToGrid w:val="0"/>
                <w:kern w:val="2"/>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【法律】</w:t>
            </w:r>
            <w:r>
              <w:rPr>
                <w:rFonts w:eastAsia="仿宋_GB2312" w:cs="仿宋_GB2312" w:hint="eastAsia"/>
                <w:snapToGrid w:val="0"/>
                <w:kern w:val="2"/>
                <w:sz w:val="20"/>
                <w:szCs w:val="20"/>
              </w:rPr>
              <w:t>《中华人民共和国行政处罚法》第六十一条</w:t>
            </w:r>
            <w:r>
              <w:rPr>
                <w:rFonts w:eastAsia="仿宋_GB2312" w:cs="仿宋_GB2312"/>
                <w:snapToGrid w:val="0"/>
                <w:kern w:val="2"/>
                <w:sz w:val="20"/>
                <w:szCs w:val="20"/>
              </w:rPr>
              <w:t>:</w:t>
            </w:r>
            <w:r>
              <w:rPr>
                <w:rFonts w:eastAsia="仿宋_GB2312" w:cs="仿宋_GB2312" w:hint="eastAsia"/>
                <w:snapToGrid w:val="0"/>
                <w:kern w:val="2"/>
                <w:sz w:val="20"/>
                <w:szCs w:val="20"/>
              </w:rPr>
              <w:t>行政处罚决定书应当在宣告后当场交付当事人；当事人不在场的，行政机关应当在七日内依照《中华人民共和国民事诉讼法》的有关规定，将行政处罚决定书送达当事人。</w:t>
            </w:r>
          </w:p>
          <w:p w14:paraId="269C62D4" w14:textId="77777777" w:rsidR="00E52D0A" w:rsidRDefault="001D6185">
            <w:pPr>
              <w:widowControl/>
              <w:adjustRightInd w:val="0"/>
              <w:snapToGrid w:val="0"/>
              <w:spacing w:line="280" w:lineRule="exact"/>
              <w:ind w:firstLineChars="200" w:firstLine="400"/>
              <w:rPr>
                <w:rFonts w:eastAsia="仿宋_GB2312" w:cs="仿宋_GB2312"/>
                <w:snapToGrid w:val="0"/>
                <w:sz w:val="20"/>
                <w:szCs w:val="20"/>
              </w:rPr>
            </w:pPr>
            <w:r>
              <w:rPr>
                <w:rFonts w:eastAsia="仿宋_GB2312" w:cs="仿宋_GB2312" w:hint="eastAsia"/>
                <w:snapToGrid w:val="0"/>
                <w:sz w:val="20"/>
                <w:szCs w:val="20"/>
              </w:rPr>
              <w:t>当事人同意并签订确认书的，行政机关可以采用传真、电子邮件等方式，将行政处罚决定书等送达当事人。</w:t>
            </w:r>
          </w:p>
          <w:p w14:paraId="58883016" w14:textId="77777777" w:rsidR="00E52D0A" w:rsidRDefault="001D6185">
            <w:pPr>
              <w:widowControl/>
              <w:adjustRightInd w:val="0"/>
              <w:snapToGrid w:val="0"/>
              <w:spacing w:line="280"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【地方性法规】《广西壮族自治区促进散装水泥发展和应用条例》（广西壮族自治区人民代表大会常务委员会公告</w:t>
            </w:r>
            <w:r>
              <w:rPr>
                <w:rFonts w:eastAsia="仿宋_GB2312" w:cs="仿宋_GB2312" w:hint="eastAsia"/>
                <w:snapToGrid w:val="0"/>
                <w:sz w:val="20"/>
                <w:szCs w:val="20"/>
              </w:rPr>
              <w:t>12</w:t>
            </w:r>
            <w:r>
              <w:rPr>
                <w:rFonts w:eastAsia="仿宋_GB2312" w:cs="仿宋_GB2312" w:hint="eastAsia"/>
                <w:snapToGrid w:val="0"/>
                <w:sz w:val="20"/>
                <w:szCs w:val="20"/>
              </w:rPr>
              <w:t>届第</w:t>
            </w:r>
            <w:r>
              <w:rPr>
                <w:rFonts w:eastAsia="仿宋_GB2312" w:cs="仿宋_GB2312" w:hint="eastAsia"/>
                <w:snapToGrid w:val="0"/>
                <w:sz w:val="20"/>
                <w:szCs w:val="20"/>
              </w:rPr>
              <w:t>32</w:t>
            </w:r>
            <w:r>
              <w:rPr>
                <w:rFonts w:eastAsia="仿宋_GB2312" w:cs="仿宋_GB2312" w:hint="eastAsia"/>
                <w:snapToGrid w:val="0"/>
                <w:sz w:val="20"/>
                <w:szCs w:val="20"/>
              </w:rPr>
              <w:t>号）第二十八条：违反本条例第十三条第二款规定，使用袋装水泥、现场搅拌混凝土或者砂浆的，由县级以上人民政府散装水泥主管部门责令限期改正，并按照以下规定予以处罚：</w:t>
            </w:r>
          </w:p>
          <w:p w14:paraId="7BA9AA5C" w14:textId="77777777" w:rsidR="00E52D0A" w:rsidRDefault="001D6185">
            <w:pPr>
              <w:widowControl/>
              <w:adjustRightInd w:val="0"/>
              <w:snapToGrid w:val="0"/>
              <w:spacing w:line="280" w:lineRule="exact"/>
              <w:ind w:firstLineChars="200" w:firstLine="400"/>
              <w:rPr>
                <w:rFonts w:eastAsia="仿宋_GB2312" w:cs="仿宋_GB2312"/>
                <w:snapToGrid w:val="0"/>
                <w:sz w:val="20"/>
                <w:szCs w:val="20"/>
              </w:rPr>
            </w:pPr>
            <w:r>
              <w:rPr>
                <w:rFonts w:eastAsia="仿宋_GB2312" w:cs="仿宋_GB2312" w:hint="eastAsia"/>
                <w:snapToGrid w:val="0"/>
                <w:sz w:val="20"/>
                <w:szCs w:val="20"/>
              </w:rPr>
              <w:t>（一）使用袋装水泥的，按照每吨处二百元以上三百元以下罚款；</w:t>
            </w:r>
          </w:p>
          <w:p w14:paraId="36F97A9E" w14:textId="77777777" w:rsidR="00E52D0A" w:rsidRDefault="001D6185">
            <w:pPr>
              <w:widowControl/>
              <w:adjustRightInd w:val="0"/>
              <w:snapToGrid w:val="0"/>
              <w:spacing w:line="280" w:lineRule="exact"/>
              <w:ind w:firstLineChars="200" w:firstLine="400"/>
              <w:rPr>
                <w:rFonts w:eastAsia="仿宋_GB2312" w:cs="仿宋_GB2312"/>
                <w:snapToGrid w:val="0"/>
                <w:sz w:val="20"/>
                <w:szCs w:val="20"/>
              </w:rPr>
            </w:pPr>
            <w:r>
              <w:rPr>
                <w:rFonts w:eastAsia="仿宋_GB2312" w:cs="仿宋_GB2312" w:hint="eastAsia"/>
                <w:snapToGrid w:val="0"/>
                <w:sz w:val="20"/>
                <w:szCs w:val="20"/>
              </w:rPr>
              <w:t>（二）现场搅拌混凝土的，按照每立方米处五十元以上一百元以下罚款；</w:t>
            </w:r>
          </w:p>
          <w:p w14:paraId="1BE1C828" w14:textId="77777777" w:rsidR="00E52D0A" w:rsidRDefault="001D6185">
            <w:pPr>
              <w:widowControl/>
              <w:adjustRightInd w:val="0"/>
              <w:snapToGrid w:val="0"/>
              <w:spacing w:line="280" w:lineRule="exact"/>
              <w:ind w:firstLineChars="200" w:firstLine="400"/>
              <w:rPr>
                <w:rFonts w:eastAsia="仿宋_GB2312" w:cs="仿宋_GB2312"/>
                <w:snapToGrid w:val="0"/>
                <w:sz w:val="20"/>
                <w:szCs w:val="20"/>
              </w:rPr>
            </w:pPr>
            <w:r>
              <w:rPr>
                <w:rFonts w:eastAsia="仿宋_GB2312" w:cs="仿宋_GB2312" w:hint="eastAsia"/>
                <w:snapToGrid w:val="0"/>
                <w:sz w:val="20"/>
                <w:szCs w:val="20"/>
              </w:rPr>
              <w:t>（三）现场搅拌砂浆的，按照每吨处五十元以上一百元以下罚款。</w:t>
            </w:r>
          </w:p>
          <w:p w14:paraId="3FC86852" w14:textId="77777777" w:rsidR="00E52D0A" w:rsidRDefault="001D6185">
            <w:pPr>
              <w:widowControl/>
              <w:adjustRightInd w:val="0"/>
              <w:snapToGrid w:val="0"/>
              <w:spacing w:line="280" w:lineRule="exact"/>
              <w:ind w:firstLineChars="200" w:firstLine="400"/>
              <w:rPr>
                <w:rFonts w:eastAsia="仿宋_GB2312" w:cs="仿宋_GB2312"/>
                <w:snapToGrid w:val="0"/>
                <w:sz w:val="20"/>
                <w:szCs w:val="20"/>
              </w:rPr>
            </w:pPr>
            <w:r>
              <w:rPr>
                <w:rFonts w:eastAsia="仿宋_GB2312" w:cs="仿宋_GB2312" w:hint="eastAsia"/>
                <w:snapToGrid w:val="0"/>
                <w:sz w:val="20"/>
                <w:szCs w:val="20"/>
              </w:rPr>
              <w:t>因违法行为人虚报、伪造或者拒不提供相关数据资料，致使袋装水泥、现场搅拌混凝土或者砂浆使用量无法计算的，按照建筑施工面积或者砌砖、抹灰作业面积处每平方米二十元以上三十元以下罚款。</w:t>
            </w:r>
          </w:p>
          <w:p w14:paraId="0656D7B3" w14:textId="77777777" w:rsidR="00E52D0A" w:rsidRDefault="001D6185">
            <w:pPr>
              <w:widowControl/>
              <w:adjustRightInd w:val="0"/>
              <w:snapToGrid w:val="0"/>
              <w:spacing w:line="280"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九条：违反本条例第十四条规定，使用散装水泥（含预拌混凝土或者预拌砂浆折算水泥量）未达到规定的最低比例标准的，由县级以上人民政府散装水泥主管部门按照其低于规定比例的数量处每吨二百元以上三百元以下的罚款。</w:t>
            </w:r>
          </w:p>
          <w:p w14:paraId="4C9DB38F" w14:textId="77777777" w:rsidR="00E52D0A" w:rsidRDefault="001D6185">
            <w:pPr>
              <w:widowControl/>
              <w:adjustRightInd w:val="0"/>
              <w:snapToGrid w:val="0"/>
              <w:spacing w:line="280" w:lineRule="exact"/>
              <w:ind w:firstLineChars="200" w:firstLine="400"/>
              <w:rPr>
                <w:rFonts w:eastAsia="仿宋_GB2312" w:cs="仿宋_GB2312"/>
                <w:snapToGrid w:val="0"/>
                <w:sz w:val="20"/>
                <w:szCs w:val="20"/>
              </w:rPr>
            </w:pPr>
            <w:r>
              <w:rPr>
                <w:rFonts w:eastAsia="仿宋_GB2312" w:cs="仿宋_GB2312" w:hint="eastAsia"/>
                <w:snapToGrid w:val="0"/>
                <w:sz w:val="20"/>
                <w:szCs w:val="20"/>
              </w:rPr>
              <w:t>因违法行为人虚报、伪造或者拒不提供相关数据资料，使散装水泥使用量（含</w:t>
            </w:r>
            <w:r>
              <w:rPr>
                <w:rFonts w:eastAsia="仿宋_GB2312" w:cs="仿宋_GB2312" w:hint="eastAsia"/>
                <w:snapToGrid w:val="0"/>
                <w:sz w:val="20"/>
                <w:szCs w:val="20"/>
              </w:rPr>
              <w:lastRenderedPageBreak/>
              <w:t>预拌混凝土或者预拌砂浆折算水泥量）无法计算的，按照建设工程建筑施工面积处每平方米二十元以上三十元以下罚款。</w:t>
            </w:r>
          </w:p>
          <w:p w14:paraId="58FE645E" w14:textId="77777777" w:rsidR="00E52D0A" w:rsidRDefault="001D6185">
            <w:pPr>
              <w:widowControl/>
              <w:adjustRightInd w:val="0"/>
              <w:snapToGrid w:val="0"/>
              <w:spacing w:line="280"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三十条：违反本条例第十五条规定，预拌混凝土生产企业、预拌砂浆生产企业、水泥制品（构件）生产企业生产不使用或者不全部使用散装水泥的，由县级以上人民政府散装水泥主管部门责令改正，并处每吨袋装水泥二百元以上三百元以下的罚款。</w:t>
            </w:r>
          </w:p>
          <w:p w14:paraId="325D47CF" w14:textId="77777777" w:rsidR="00E52D0A" w:rsidRDefault="001D6185">
            <w:pPr>
              <w:widowControl/>
              <w:adjustRightInd w:val="0"/>
              <w:snapToGrid w:val="0"/>
              <w:spacing w:line="280"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三十一条：违反本条例第二十六条规定，水泥生产企业、预拌混凝土和预拌砂浆生产企业、水泥制品（构件）生产企业，以及依照本条例规定应当使用散装水泥、预拌混凝土和预拌砂浆的建设单位，不按照规定报送生产、销售、采购散装水泥、预拌混凝土、预拌砂浆的票据和相关资料的，由县级以上人民政府散装水泥主管部门责令限期改正；逾期不改正的，处一万元以上五万元以下罚款。</w:t>
            </w:r>
          </w:p>
          <w:p w14:paraId="3F98ABFD"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第三十二条：县级以上人民政府散装水泥主管部门在其法定权限内，可以委托散装水泥管理机构实施行政处罚。</w:t>
            </w:r>
          </w:p>
        </w:tc>
        <w:tc>
          <w:tcPr>
            <w:tcW w:w="1843" w:type="dxa"/>
            <w:tcBorders>
              <w:top w:val="nil"/>
              <w:left w:val="nil"/>
              <w:bottom w:val="single" w:sz="4" w:space="0" w:color="auto"/>
              <w:right w:val="single" w:sz="4" w:space="0" w:color="auto"/>
            </w:tcBorders>
            <w:vAlign w:val="center"/>
          </w:tcPr>
          <w:p w14:paraId="5F0ACFF1"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因不履行或不正确履行行政职责，有下列情形的，行政机关及相关工作人员应承担相应责任：</w:t>
            </w:r>
          </w:p>
          <w:p w14:paraId="3CD831E2"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不履行或不正确履行职责，对散装水泥发展和应用情况没有进行合法指导和监督的。（机关纪委）</w:t>
            </w:r>
          </w:p>
          <w:p w14:paraId="4CFE8311"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在监督检查中玩忽职守、徇私舞弊的。（机关纪委）</w:t>
            </w:r>
          </w:p>
          <w:p w14:paraId="5AF70674"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在监督检查中滥用职权，谋取不正当利益和发生腐败行为的。（机关纪委）</w:t>
            </w:r>
          </w:p>
          <w:p w14:paraId="51BF83D4"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其他违反法律法规规章文件规定的行为。（机关纪委）</w:t>
            </w:r>
          </w:p>
        </w:tc>
        <w:tc>
          <w:tcPr>
            <w:tcW w:w="3911" w:type="dxa"/>
            <w:tcBorders>
              <w:top w:val="nil"/>
              <w:left w:val="nil"/>
              <w:bottom w:val="single" w:sz="4" w:space="0" w:color="auto"/>
              <w:right w:val="single" w:sz="4" w:space="0" w:color="auto"/>
            </w:tcBorders>
            <w:vAlign w:val="center"/>
          </w:tcPr>
          <w:p w14:paraId="3B31473D"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【法规】《行政机关公务员处分条例》（国务院令第</w:t>
            </w:r>
            <w:r>
              <w:rPr>
                <w:rFonts w:eastAsia="仿宋_GB2312" w:cs="仿宋_GB2312" w:hint="eastAsia"/>
                <w:snapToGrid w:val="0"/>
                <w:sz w:val="20"/>
                <w:szCs w:val="20"/>
              </w:rPr>
              <w:t>495</w:t>
            </w:r>
            <w:r>
              <w:rPr>
                <w:rFonts w:eastAsia="仿宋_GB2312" w:cs="仿宋_GB2312" w:hint="eastAsia"/>
                <w:snapToGrid w:val="0"/>
                <w:sz w:val="20"/>
                <w:szCs w:val="20"/>
              </w:rPr>
              <w:t>号）第二十条有下列行为之一的，给予记过、记大过处分；情节较重的，给予降级或者撤职处分；情节严重的，给予开除处分：（四）其他玩忽职守、贻误工作的行为。”</w:t>
            </w:r>
          </w:p>
          <w:p w14:paraId="6C86C639"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同</w:t>
            </w:r>
            <w:r>
              <w:rPr>
                <w:rFonts w:eastAsia="仿宋_GB2312" w:cs="仿宋_GB2312" w:hint="eastAsia"/>
                <w:snapToGrid w:val="0"/>
                <w:sz w:val="20"/>
                <w:szCs w:val="20"/>
              </w:rPr>
              <w:t>1</w:t>
            </w:r>
          </w:p>
          <w:p w14:paraId="096F7B76"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【法规】《行政机关公务员处分条例》（国务院令第</w:t>
            </w:r>
            <w:r>
              <w:rPr>
                <w:rFonts w:eastAsia="仿宋_GB2312" w:cs="仿宋_GB2312" w:hint="eastAsia"/>
                <w:snapToGrid w:val="0"/>
                <w:sz w:val="20"/>
                <w:szCs w:val="20"/>
              </w:rPr>
              <w:t>495</w:t>
            </w:r>
            <w:r>
              <w:rPr>
                <w:rFonts w:eastAsia="仿宋_GB2312" w:cs="仿宋_GB2312" w:hint="eastAsia"/>
                <w:snapToGrid w:val="0"/>
                <w:sz w:val="20"/>
                <w:szCs w:val="20"/>
              </w:rPr>
              <w:t>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532" w:type="dxa"/>
            <w:vAlign w:val="center"/>
          </w:tcPr>
          <w:p w14:paraId="14E00FFF"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法律法规规定的免责情形及市委、市人民政府有关文件中明确的免责情形。</w:t>
            </w:r>
          </w:p>
        </w:tc>
        <w:tc>
          <w:tcPr>
            <w:tcW w:w="381" w:type="dxa"/>
            <w:vAlign w:val="center"/>
          </w:tcPr>
          <w:p w14:paraId="72D270F7"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r>
      <w:tr w:rsidR="00E52D0A" w14:paraId="462BF25D" w14:textId="77777777">
        <w:trPr>
          <w:trHeight w:val="10591"/>
          <w:jc w:val="center"/>
        </w:trPr>
        <w:tc>
          <w:tcPr>
            <w:tcW w:w="421" w:type="dxa"/>
            <w:vAlign w:val="center"/>
          </w:tcPr>
          <w:p w14:paraId="7C44AEBE"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方正书宋_GBK" w:eastAsia="方正书宋_GBK" w:hAnsi="宋体" w:cs="宋体"/>
                <w:kern w:val="0"/>
                <w:sz w:val="20"/>
                <w:szCs w:val="20"/>
              </w:rPr>
              <w:lastRenderedPageBreak/>
              <w:t>4</w:t>
            </w:r>
          </w:p>
        </w:tc>
        <w:tc>
          <w:tcPr>
            <w:tcW w:w="293" w:type="dxa"/>
            <w:vAlign w:val="center"/>
          </w:tcPr>
          <w:p w14:paraId="71F09AC5"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行政强制</w:t>
            </w:r>
          </w:p>
        </w:tc>
        <w:tc>
          <w:tcPr>
            <w:tcW w:w="617" w:type="dxa"/>
            <w:vAlign w:val="center"/>
          </w:tcPr>
          <w:p w14:paraId="366E5933"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在电力设施周围或电力设施保护区内进行可能危及电力设施安全作业的强制</w:t>
            </w:r>
          </w:p>
        </w:tc>
        <w:tc>
          <w:tcPr>
            <w:tcW w:w="433" w:type="dxa"/>
            <w:vAlign w:val="center"/>
          </w:tcPr>
          <w:p w14:paraId="4260C714"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c>
          <w:tcPr>
            <w:tcW w:w="499" w:type="dxa"/>
            <w:vAlign w:val="center"/>
          </w:tcPr>
          <w:p w14:paraId="15C22408" w14:textId="77777777" w:rsidR="00E52D0A" w:rsidRDefault="001D6185">
            <w:pPr>
              <w:adjustRightInd w:val="0"/>
              <w:snapToGrid w:val="0"/>
              <w:spacing w:line="300" w:lineRule="exact"/>
              <w:jc w:val="center"/>
              <w:rPr>
                <w:rFonts w:eastAsia="仿宋_GB2312" w:cs="仿宋_GB2312"/>
                <w:snapToGrid w:val="0"/>
                <w:sz w:val="20"/>
                <w:szCs w:val="20"/>
              </w:rPr>
            </w:pPr>
            <w:r>
              <w:rPr>
                <w:rFonts w:eastAsia="仿宋_GB2312" w:cs="仿宋_GB2312" w:hint="eastAsia"/>
                <w:snapToGrid w:val="0"/>
                <w:sz w:val="20"/>
                <w:szCs w:val="20"/>
              </w:rPr>
              <w:t>桂林市工业和信息化局</w:t>
            </w:r>
          </w:p>
        </w:tc>
        <w:tc>
          <w:tcPr>
            <w:tcW w:w="567" w:type="dxa"/>
            <w:vAlign w:val="center"/>
          </w:tcPr>
          <w:p w14:paraId="53ED119C" w14:textId="77777777" w:rsidR="00E52D0A" w:rsidRDefault="001D6185">
            <w:pPr>
              <w:adjustRightInd w:val="0"/>
              <w:snapToGrid w:val="0"/>
              <w:spacing w:line="300" w:lineRule="exact"/>
              <w:jc w:val="center"/>
              <w:rPr>
                <w:rFonts w:eastAsia="仿宋_GB2312" w:cs="仿宋_GB2312"/>
                <w:snapToGrid w:val="0"/>
                <w:sz w:val="20"/>
                <w:szCs w:val="20"/>
              </w:rPr>
            </w:pPr>
            <w:r>
              <w:rPr>
                <w:rFonts w:eastAsia="仿宋_GB2312" w:cs="仿宋_GB2312" w:hint="eastAsia"/>
                <w:snapToGrid w:val="0"/>
                <w:sz w:val="20"/>
                <w:szCs w:val="20"/>
              </w:rPr>
              <w:t>能源与循环经济科</w:t>
            </w:r>
          </w:p>
        </w:tc>
        <w:tc>
          <w:tcPr>
            <w:tcW w:w="2977" w:type="dxa"/>
            <w:vAlign w:val="center"/>
          </w:tcPr>
          <w:p w14:paraId="48C96B2F"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【法律】《中华人民共和国电力法》第五十二条第二款</w:t>
            </w:r>
            <w:r>
              <w:rPr>
                <w:rFonts w:eastAsia="仿宋_GB2312" w:cs="仿宋_GB2312" w:hint="eastAsia"/>
                <w:snapToGrid w:val="0"/>
                <w:sz w:val="20"/>
                <w:szCs w:val="20"/>
              </w:rPr>
              <w:t xml:space="preserve"> </w:t>
            </w:r>
            <w:r>
              <w:rPr>
                <w:rFonts w:eastAsia="仿宋_GB2312" w:cs="仿宋_GB2312" w:hint="eastAsia"/>
                <w:snapToGrid w:val="0"/>
                <w:sz w:val="20"/>
                <w:szCs w:val="20"/>
              </w:rPr>
              <w:t>在电力设施周围进行爆破及其他可能危及电力设施安全的作业的，应当按照国务院有关电力设施保护的规定，经批准并采取确保电力设施安全的措施后，方可进行作业。</w:t>
            </w:r>
          </w:p>
          <w:p w14:paraId="7221B7EC"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第五十四条：任何单位和个人需要在依法划定的电力设施保护区内进行可能危及电力设施安全的作业时，应当经电力管理部门批准并采取安全措施后，方可进行作业。</w:t>
            </w:r>
          </w:p>
          <w:p w14:paraId="1299CE60"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八条：违反本法第五十二条第二款和第五十四条规定，未经批准或者未采取安全措施在电力设施周围或者在依法划定的电力设施保护区内进行作业，危及电力设施安全的，由电力管理部门责令停止作业、恢复原状并赔偿损失。</w:t>
            </w:r>
          </w:p>
          <w:p w14:paraId="318EF33F"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【行政法规】《电力设施保护条例》（</w:t>
            </w:r>
            <w:r>
              <w:rPr>
                <w:rFonts w:eastAsia="仿宋_GB2312" w:cs="仿宋_GB2312" w:hint="eastAsia"/>
                <w:snapToGrid w:val="0"/>
                <w:sz w:val="20"/>
                <w:szCs w:val="20"/>
              </w:rPr>
              <w:t>1987</w:t>
            </w:r>
            <w:r>
              <w:rPr>
                <w:rFonts w:eastAsia="仿宋_GB2312" w:cs="仿宋_GB2312" w:hint="eastAsia"/>
                <w:snapToGrid w:val="0"/>
                <w:sz w:val="20"/>
                <w:szCs w:val="20"/>
              </w:rPr>
              <w:t>年</w:t>
            </w:r>
            <w:r>
              <w:rPr>
                <w:rFonts w:eastAsia="仿宋_GB2312" w:cs="仿宋_GB2312" w:hint="eastAsia"/>
                <w:snapToGrid w:val="0"/>
                <w:sz w:val="20"/>
                <w:szCs w:val="20"/>
              </w:rPr>
              <w:t>9</w:t>
            </w:r>
            <w:r>
              <w:rPr>
                <w:rFonts w:eastAsia="仿宋_GB2312" w:cs="仿宋_GB2312" w:hint="eastAsia"/>
                <w:snapToGrid w:val="0"/>
                <w:sz w:val="20"/>
                <w:szCs w:val="20"/>
              </w:rPr>
              <w:t>月</w:t>
            </w:r>
            <w:r>
              <w:rPr>
                <w:rFonts w:eastAsia="仿宋_GB2312" w:cs="仿宋_GB2312" w:hint="eastAsia"/>
                <w:snapToGrid w:val="0"/>
                <w:sz w:val="20"/>
                <w:szCs w:val="20"/>
              </w:rPr>
              <w:t>15</w:t>
            </w:r>
            <w:r>
              <w:rPr>
                <w:rFonts w:eastAsia="仿宋_GB2312" w:cs="仿宋_GB2312" w:hint="eastAsia"/>
                <w:snapToGrid w:val="0"/>
                <w:sz w:val="20"/>
                <w:szCs w:val="20"/>
              </w:rPr>
              <w:t>日国务院发布，</w:t>
            </w:r>
            <w:r>
              <w:rPr>
                <w:rFonts w:eastAsia="仿宋_GB2312" w:cs="仿宋_GB2312" w:hint="eastAsia"/>
                <w:snapToGrid w:val="0"/>
                <w:sz w:val="20"/>
                <w:szCs w:val="20"/>
              </w:rPr>
              <w:t>2011</w:t>
            </w:r>
            <w:r>
              <w:rPr>
                <w:rFonts w:eastAsia="仿宋_GB2312" w:cs="仿宋_GB2312" w:hint="eastAsia"/>
                <w:snapToGrid w:val="0"/>
                <w:sz w:val="20"/>
                <w:szCs w:val="20"/>
              </w:rPr>
              <w:t>年国务院令第</w:t>
            </w:r>
            <w:r>
              <w:rPr>
                <w:rFonts w:eastAsia="仿宋_GB2312" w:cs="仿宋_GB2312" w:hint="eastAsia"/>
                <w:snapToGrid w:val="0"/>
                <w:sz w:val="20"/>
                <w:szCs w:val="20"/>
              </w:rPr>
              <w:t>588</w:t>
            </w:r>
            <w:r>
              <w:rPr>
                <w:rFonts w:eastAsia="仿宋_GB2312" w:cs="仿宋_GB2312" w:hint="eastAsia"/>
                <w:snapToGrid w:val="0"/>
                <w:sz w:val="20"/>
                <w:szCs w:val="20"/>
              </w:rPr>
              <w:t>号修订）第二十六条：违反本条例规定，未经批准或未采取安全措施，在电力设施周围或在依法划定的电力设施保护区内进行爆破或其他作业，危及电力设施安全的，由电力管理部门责令停止作业、恢复原状并赔偿损失。</w:t>
            </w:r>
          </w:p>
          <w:p w14:paraId="54167E78"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第二十八条：违反本条例规定，在依法划定的电力设施保护区内进行烧窑、烧荒、抛锚、拖锚、炸鱼、挖沙作业，危及电力设施安全的，由电力管理部门责令停止作业、恢复原状并赔偿损失。</w:t>
            </w:r>
          </w:p>
          <w:p w14:paraId="7DFE9F7A"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第六条：县以上地方各级电力管理部门保护电力设施的职责是：</w:t>
            </w:r>
          </w:p>
          <w:p w14:paraId="2C38FC04" w14:textId="77777777" w:rsidR="00E52D0A" w:rsidRDefault="001D6185">
            <w:pPr>
              <w:widowControl/>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（一）监督、检查本条例及根据本条例制定的规章的贯彻执行；（二）开展保护电力设施的宣传教</w:t>
            </w:r>
            <w:r>
              <w:rPr>
                <w:rFonts w:eastAsia="仿宋_GB2312" w:cs="仿宋_GB2312" w:hint="eastAsia"/>
                <w:snapToGrid w:val="0"/>
                <w:sz w:val="20"/>
                <w:szCs w:val="20"/>
              </w:rPr>
              <w:lastRenderedPageBreak/>
              <w:t>育工作；（三）会同有关部门及沿电力线路各单位，建立群众护线组织并健全责任制；（四）会同当地公安部门，负责所辖地区电力设施的安全保卫工作。</w:t>
            </w:r>
          </w:p>
        </w:tc>
        <w:tc>
          <w:tcPr>
            <w:tcW w:w="1985" w:type="dxa"/>
            <w:vAlign w:val="center"/>
          </w:tcPr>
          <w:p w14:paraId="2128E020"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1.</w:t>
            </w:r>
            <w:r>
              <w:rPr>
                <w:rFonts w:eastAsia="仿宋_GB2312" w:cs="仿宋_GB2312" w:hint="eastAsia"/>
                <w:snapToGrid w:val="0"/>
                <w:sz w:val="20"/>
                <w:szCs w:val="20"/>
              </w:rPr>
              <w:t>立案责任：检查发现未经批准在电力设施周围或在依法划定的电力设施保护区内进行作业的，予以立案并责令停止作业。（能源与循环经济科）</w:t>
            </w:r>
          </w:p>
          <w:p w14:paraId="382AE7B8"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告知责任：告知当事人拟实施行政强制措施的决定及事实、理由或证据；当事人依法享有的陈诉权、申辩权。（能源与循环经济科）</w:t>
            </w:r>
          </w:p>
          <w:p w14:paraId="61084B3E"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执行责任：依照生效的行政强制措施决定，对违法行为强制停止作业、恢复原状并赔偿损失。（能源与循环经济科）</w:t>
            </w:r>
          </w:p>
          <w:p w14:paraId="163B7BB8"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解除责任：及时作出解除停止作业决定。（能源与循环经济科）</w:t>
            </w:r>
          </w:p>
          <w:p w14:paraId="0305EE6E"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其他法律法规规章文件规定应履行的责任。（能源与循环经济科）</w:t>
            </w:r>
          </w:p>
        </w:tc>
        <w:tc>
          <w:tcPr>
            <w:tcW w:w="7087" w:type="dxa"/>
            <w:vAlign w:val="center"/>
          </w:tcPr>
          <w:p w14:paraId="1598A85D"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强制法》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14:paraId="1C7FA652"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第二十四条：行政机关决定实施查封、扣押的，应当履行本法第十八条规定的程序，制作并当场交付查封、扣押决定书和清单。</w:t>
            </w:r>
          </w:p>
          <w:p w14:paraId="681C5A8C"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【法律】《中华人民共和国行政强制法》第二十六条：对查封、扣押的场所、设施或者财物，行政机关应当妥善保管，不得使用或者损毁；造成损失的，应当承担赔偿责任。</w:t>
            </w:r>
          </w:p>
          <w:p w14:paraId="22CAA6FF"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法律】《中华人民共和国行政强制法》第二十五条：查封、扣押的期限不得超过三十日；情况复杂的，经行政机关负责人批准，可以延长，但是延长期限不得超过三十日。法律、行政法规另有规定的除外。延长查封、扣押的决定应当及时书面告知当事人，并说明理由。对物品需要进行检测、检验、检疫或者技术鉴定的，查封、扣押的期间不包括检测、检验、检疫或者技术鉴定的期间。检测、检验、检疫或者技术鉴定的期间应当明确，并书面告知当事人。检测、检验、检疫或者技术鉴定的费用由行政机关承担。</w:t>
            </w:r>
          </w:p>
          <w:p w14:paraId="53753AF5"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法律】《中华人民共和国行政强制法》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tc>
        <w:tc>
          <w:tcPr>
            <w:tcW w:w="1843" w:type="dxa"/>
            <w:tcBorders>
              <w:top w:val="nil"/>
              <w:left w:val="nil"/>
              <w:bottom w:val="single" w:sz="4" w:space="0" w:color="auto"/>
              <w:right w:val="single" w:sz="4" w:space="0" w:color="auto"/>
            </w:tcBorders>
            <w:vAlign w:val="center"/>
          </w:tcPr>
          <w:p w14:paraId="5363BD4B"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因不履行或不正确履行行政职责，有下列情形的，行政机关及相关工作人员应承担相应责任：</w:t>
            </w:r>
          </w:p>
          <w:p w14:paraId="3461BC7D"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无法定依据或者超越法定权限实施行政强制的；（机关纪委）</w:t>
            </w:r>
          </w:p>
          <w:p w14:paraId="2488E3E0"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违反法定程序实施行政强制的；（机关纪委）</w:t>
            </w:r>
          </w:p>
          <w:p w14:paraId="329AC166"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不具备行政执法资格实施行政强制的；（机关纪委）</w:t>
            </w:r>
          </w:p>
          <w:p w14:paraId="75FA224B"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在实施行政强制过程中滥用职权、玩忽职守、徇私舞弊的；（机关纪委）</w:t>
            </w:r>
          </w:p>
          <w:p w14:paraId="180298F3"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利用行政强制权为单位或者个人谋取利益的；（机关纪委）</w:t>
            </w:r>
          </w:p>
          <w:p w14:paraId="36B265F0"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其他违反法律法规规章文件规定的行为。（机关纪委）</w:t>
            </w:r>
          </w:p>
        </w:tc>
        <w:tc>
          <w:tcPr>
            <w:tcW w:w="3911" w:type="dxa"/>
            <w:tcBorders>
              <w:top w:val="nil"/>
              <w:left w:val="nil"/>
              <w:bottom w:val="single" w:sz="4" w:space="0" w:color="auto"/>
              <w:right w:val="single" w:sz="4" w:space="0" w:color="auto"/>
            </w:tcBorders>
            <w:vAlign w:val="center"/>
          </w:tcPr>
          <w:p w14:paraId="74FD82D9" w14:textId="77777777" w:rsidR="00E52D0A" w:rsidRDefault="001D6185">
            <w:pPr>
              <w:pStyle w:val="a6"/>
              <w:widowControl/>
              <w:adjustRightInd w:val="0"/>
              <w:snapToGrid w:val="0"/>
              <w:spacing w:before="0" w:beforeAutospacing="0" w:after="0" w:afterAutospacing="0"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w:t>
            </w:r>
            <w:r>
              <w:rPr>
                <w:rFonts w:eastAsia="仿宋_GB2312" w:cs="仿宋_GB2312" w:hint="eastAsia"/>
                <w:snapToGrid w:val="0"/>
                <w:sz w:val="20"/>
                <w:szCs w:val="20"/>
              </w:rPr>
              <w:t>2021</w:t>
            </w:r>
            <w:r>
              <w:rPr>
                <w:rFonts w:eastAsia="仿宋_GB2312" w:cs="仿宋_GB2312" w:hint="eastAsia"/>
                <w:snapToGrid w:val="0"/>
                <w:sz w:val="20"/>
                <w:szCs w:val="20"/>
              </w:rPr>
              <w:t>年第十三届全国人民代表大会常务委员会第二十五次会议修订）</w:t>
            </w:r>
            <w:r>
              <w:rPr>
                <w:rFonts w:eastAsia="仿宋_GB2312" w:cs="仿宋_GB2312" w:hint="eastAsia"/>
                <w:snapToGrid w:val="0"/>
                <w:kern w:val="2"/>
                <w:sz w:val="20"/>
                <w:szCs w:val="20"/>
              </w:rPr>
              <w:t>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14:paraId="3C91B6CB"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八十三条“执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3D1E5C3E"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法律法规规定的免责情形及市委、市人民政府有关文件中明确的免责情形。</w:t>
            </w:r>
          </w:p>
        </w:tc>
        <w:tc>
          <w:tcPr>
            <w:tcW w:w="381" w:type="dxa"/>
            <w:vAlign w:val="center"/>
          </w:tcPr>
          <w:p w14:paraId="50C58FD6"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r>
      <w:tr w:rsidR="00E52D0A" w14:paraId="0741EED9" w14:textId="77777777">
        <w:trPr>
          <w:trHeight w:val="10591"/>
          <w:jc w:val="center"/>
        </w:trPr>
        <w:tc>
          <w:tcPr>
            <w:tcW w:w="421" w:type="dxa"/>
            <w:vAlign w:val="center"/>
          </w:tcPr>
          <w:p w14:paraId="1EFDA9A9"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方正书宋_GBK" w:eastAsia="方正书宋_GBK" w:hAnsi="宋体" w:cs="宋体"/>
                <w:kern w:val="0"/>
                <w:sz w:val="20"/>
                <w:szCs w:val="20"/>
              </w:rPr>
              <w:lastRenderedPageBreak/>
              <w:t>5</w:t>
            </w:r>
          </w:p>
        </w:tc>
        <w:tc>
          <w:tcPr>
            <w:tcW w:w="293" w:type="dxa"/>
            <w:vAlign w:val="center"/>
          </w:tcPr>
          <w:p w14:paraId="04628400"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行政处罚</w:t>
            </w:r>
          </w:p>
        </w:tc>
        <w:tc>
          <w:tcPr>
            <w:tcW w:w="617" w:type="dxa"/>
            <w:vAlign w:val="center"/>
          </w:tcPr>
          <w:p w14:paraId="526EB20A"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对阻碍、拒绝节能监察的行政处罚</w:t>
            </w:r>
          </w:p>
        </w:tc>
        <w:tc>
          <w:tcPr>
            <w:tcW w:w="433" w:type="dxa"/>
            <w:vAlign w:val="center"/>
          </w:tcPr>
          <w:p w14:paraId="7BB112C1"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c>
          <w:tcPr>
            <w:tcW w:w="499" w:type="dxa"/>
            <w:vAlign w:val="center"/>
          </w:tcPr>
          <w:p w14:paraId="5329703F"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桂林市工业和信息化局</w:t>
            </w:r>
          </w:p>
        </w:tc>
        <w:tc>
          <w:tcPr>
            <w:tcW w:w="567" w:type="dxa"/>
            <w:vAlign w:val="center"/>
          </w:tcPr>
          <w:p w14:paraId="77C3FDB8"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能源与循环经济科</w:t>
            </w:r>
          </w:p>
        </w:tc>
        <w:tc>
          <w:tcPr>
            <w:tcW w:w="2977" w:type="dxa"/>
            <w:vAlign w:val="center"/>
          </w:tcPr>
          <w:p w14:paraId="34E97E1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【法律】《中华人民共和国节约能源法》第十二条：县级以上人民政府管理节能工作的部门和有关部门应当在各自的职责范围内，加强对节能法律、法规和节能标准执行情况的监督检查，依法查处违法用能行为。</w:t>
            </w:r>
          </w:p>
          <w:p w14:paraId="7C9646B0"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【地方性法规】《广西壮族自治区实施〈中华人民共和国节约能源法〉办法》（</w:t>
            </w:r>
            <w:r>
              <w:rPr>
                <w:rFonts w:eastAsia="仿宋_GB2312" w:cs="仿宋_GB2312" w:hint="eastAsia"/>
                <w:snapToGrid w:val="0"/>
                <w:sz w:val="20"/>
                <w:szCs w:val="20"/>
              </w:rPr>
              <w:t>2013</w:t>
            </w:r>
            <w:r>
              <w:rPr>
                <w:rFonts w:eastAsia="仿宋_GB2312" w:cs="仿宋_GB2312" w:hint="eastAsia"/>
                <w:snapToGrid w:val="0"/>
                <w:sz w:val="20"/>
                <w:szCs w:val="20"/>
              </w:rPr>
              <w:t>年广西壮族自治区第十二届人民代表大会常务委员会公告第</w:t>
            </w:r>
            <w:r>
              <w:rPr>
                <w:rFonts w:eastAsia="仿宋_GB2312" w:cs="仿宋_GB2312" w:hint="eastAsia"/>
                <w:snapToGrid w:val="0"/>
                <w:sz w:val="20"/>
                <w:szCs w:val="20"/>
              </w:rPr>
              <w:t>7</w:t>
            </w:r>
            <w:r>
              <w:rPr>
                <w:rFonts w:eastAsia="仿宋_GB2312" w:cs="仿宋_GB2312" w:hint="eastAsia"/>
                <w:snapToGrid w:val="0"/>
                <w:sz w:val="20"/>
                <w:szCs w:val="20"/>
              </w:rPr>
              <w:t>号）第三十四条：用能单位阻碍或者拒绝接受节能监督检查的，由县级以上人民政府有关节能监督管理部门按照职权予以警告，责令限期改正；逾期不改正的，可以处五千元以上五万元以下罚款。</w:t>
            </w:r>
          </w:p>
        </w:tc>
        <w:tc>
          <w:tcPr>
            <w:tcW w:w="1985" w:type="dxa"/>
            <w:vAlign w:val="center"/>
          </w:tcPr>
          <w:p w14:paraId="2C22B91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立案阶段责任：受案部门在对报案、控告、举报、群众扭送或者违法嫌疑人投案，以及其他行政主管部门、司法机关移送的案件，应当及时受理。（能源与循环经济科）</w:t>
            </w:r>
          </w:p>
          <w:p w14:paraId="4B23513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调查阶段责任：受案部门对于立案的案件，指定专人负责调查，与当事人有直接利害关系的应当回避。调查时应出示执法证件，执法人员不得少于二人，执法人员应保守案件秘密。（能源与循环经济科）</w:t>
            </w:r>
          </w:p>
          <w:p w14:paraId="24F07F9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案件审查阶段责任：受案部门应当对案件违法事实、证据、调查取证程序、法律适用、处罚种类和幅度、当事人陈述和申辩理由等内容进行审查，提出处理意见（主要证据不足的，及时调查补充）。（能源与循环经济科）</w:t>
            </w:r>
          </w:p>
          <w:p w14:paraId="395C2D1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 xml:space="preserve">4  </w:t>
            </w:r>
            <w:r>
              <w:rPr>
                <w:rFonts w:eastAsia="仿宋_GB2312" w:cs="仿宋_GB2312" w:hint="eastAsia"/>
                <w:snapToGrid w:val="0"/>
                <w:sz w:val="20"/>
                <w:szCs w:val="20"/>
              </w:rPr>
              <w:t>告知阶段责任：受案部门在做出行政处罚前，应当告知当事人违法事实以及依法享有的陈述、申辩的权利，拟作出责令停产停业、吊销许可证或执照、较大数额罚款的，可以要求听证的权利。</w:t>
            </w:r>
          </w:p>
          <w:p w14:paraId="203B4FC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决定阶段责任：受案部门根据案件审查情况决定是否予以行政处罚。依法给予行政处罚的，应当制作行政处罚决定书，载明违法事实和依据、处罚依</w:t>
            </w:r>
            <w:r>
              <w:rPr>
                <w:rFonts w:eastAsia="仿宋_GB2312" w:cs="仿宋_GB2312" w:hint="eastAsia"/>
                <w:snapToGrid w:val="0"/>
                <w:sz w:val="20"/>
                <w:szCs w:val="20"/>
              </w:rPr>
              <w:lastRenderedPageBreak/>
              <w:t>据和内容、申请行政复议或提起行政诉讼的途径和期限等内容。（能源与循环经济科）</w:t>
            </w:r>
          </w:p>
          <w:p w14:paraId="1E717A5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送达阶段责任：行政处罚决定书应依法按时送达当事人。（能源与循环经济科）</w:t>
            </w:r>
          </w:p>
          <w:p w14:paraId="0270042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执行阶段责任：监督当事人在决定期限内履行义务；书面催告当事人及时履行处罚决定；依法申请人民法院强制执行。（能源与循环经济科）</w:t>
            </w:r>
          </w:p>
          <w:p w14:paraId="1E5CE347"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8.</w:t>
            </w:r>
            <w:r>
              <w:rPr>
                <w:rFonts w:eastAsia="仿宋_GB2312" w:cs="仿宋_GB2312" w:hint="eastAsia"/>
                <w:snapToGrid w:val="0"/>
                <w:sz w:val="20"/>
                <w:szCs w:val="20"/>
              </w:rPr>
              <w:t>法律法规规定的其他责任。（能源与循环经济科）</w:t>
            </w:r>
          </w:p>
        </w:tc>
        <w:tc>
          <w:tcPr>
            <w:tcW w:w="7087" w:type="dxa"/>
            <w:vAlign w:val="center"/>
          </w:tcPr>
          <w:p w14:paraId="6C87E5B9" w14:textId="77777777" w:rsidR="00E52D0A" w:rsidRDefault="00E52D0A">
            <w:pPr>
              <w:widowControl/>
              <w:adjustRightInd w:val="0"/>
              <w:snapToGrid w:val="0"/>
              <w:spacing w:line="279" w:lineRule="exact"/>
              <w:ind w:firstLineChars="200" w:firstLine="400"/>
              <w:rPr>
                <w:rFonts w:eastAsia="仿宋_GB2312" w:cs="仿宋_GB2312"/>
                <w:snapToGrid w:val="0"/>
                <w:sz w:val="20"/>
                <w:szCs w:val="20"/>
              </w:rPr>
            </w:pPr>
          </w:p>
          <w:p w14:paraId="3484CD4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【法律】《中华人民共和国行政处罚法》第十七条：行政处罚由具有行政处罚权的行政机关在法定职权范围内实施。</w:t>
            </w:r>
          </w:p>
          <w:p w14:paraId="65C3624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第二十二条　行政处罚由违法行为发生地的行政机关管辖。法律、行政法规、部门规章另有规定的，从其规定。</w:t>
            </w:r>
          </w:p>
          <w:p w14:paraId="139DF697" w14:textId="77777777" w:rsidR="00E52D0A" w:rsidRDefault="001D6185">
            <w:pPr>
              <w:widowControl/>
              <w:adjustRightInd w:val="0"/>
              <w:snapToGrid w:val="0"/>
              <w:spacing w:line="279" w:lineRule="exact"/>
              <w:ind w:firstLineChars="200" w:firstLine="400"/>
              <w:rPr>
                <w:rFonts w:ascii="方正仿宋_GBK" w:eastAsia="方正仿宋_GBK" w:hAnsi="方正仿宋_GBK" w:cs="方正仿宋_GBK"/>
                <w:kern w:val="0"/>
                <w:sz w:val="20"/>
                <w:szCs w:val="20"/>
                <w:shd w:val="clear" w:color="auto" w:fill="FFFFFF"/>
              </w:rPr>
            </w:pPr>
            <w:r>
              <w:rPr>
                <w:rFonts w:eastAsia="仿宋_GB2312" w:cs="仿宋_GB2312" w:hint="eastAsia"/>
                <w:snapToGrid w:val="0"/>
                <w:sz w:val="20"/>
                <w:szCs w:val="20"/>
              </w:rPr>
              <w:t>第二十三条　行政处罚由县级以上地方人民政府具有行政处罚权的行政机关管辖</w:t>
            </w:r>
            <w:r>
              <w:rPr>
                <w:rFonts w:ascii="方正仿宋_GBK" w:eastAsia="方正仿宋_GBK" w:hAnsi="方正仿宋_GBK" w:cs="方正仿宋_GBK" w:hint="eastAsia"/>
                <w:kern w:val="0"/>
                <w:sz w:val="20"/>
                <w:szCs w:val="20"/>
                <w:shd w:val="clear" w:color="auto" w:fill="FFFFFF"/>
              </w:rPr>
              <w:t>。法律、行政法规另有规定的，从其规定。</w:t>
            </w:r>
          </w:p>
          <w:p w14:paraId="2E09CC8F" w14:textId="77777777" w:rsidR="00E52D0A" w:rsidRDefault="001D6185">
            <w:pPr>
              <w:widowControl/>
              <w:adjustRightInd w:val="0"/>
              <w:snapToGrid w:val="0"/>
              <w:spacing w:line="279" w:lineRule="exact"/>
              <w:ind w:firstLineChars="200" w:firstLine="400"/>
              <w:rPr>
                <w:rFonts w:ascii="方正仿宋_GBK" w:eastAsia="方正仿宋_GBK" w:hAnsi="方正仿宋_GBK" w:cs="方正仿宋_GBK"/>
                <w:kern w:val="0"/>
                <w:sz w:val="20"/>
                <w:szCs w:val="20"/>
                <w:shd w:val="clear" w:color="auto" w:fill="FFFFFF"/>
              </w:rPr>
            </w:pPr>
            <w:r>
              <w:rPr>
                <w:rFonts w:ascii="方正仿宋_GBK" w:eastAsia="方正仿宋_GBK" w:hAnsi="方正仿宋_GBK" w:cs="方正仿宋_GBK" w:hint="eastAsia"/>
                <w:kern w:val="0"/>
                <w:sz w:val="20"/>
                <w:szCs w:val="20"/>
                <w:shd w:val="clear" w:color="auto" w:fill="FFFFFF"/>
              </w:rPr>
              <w:t>第四十二条　行政处罚应当由具有行政执法资格的执法人员实施。执法人员不得少于两人，法律另有规定的除外。执法人员应当文明执法，尊重和保护当事人合法权益。</w:t>
            </w:r>
          </w:p>
          <w:p w14:paraId="48F94B49" w14:textId="77777777" w:rsidR="00E52D0A" w:rsidRDefault="001D6185">
            <w:pPr>
              <w:widowControl/>
              <w:adjustRightInd w:val="0"/>
              <w:snapToGrid w:val="0"/>
              <w:spacing w:line="279" w:lineRule="exact"/>
              <w:ind w:firstLineChars="200" w:firstLine="400"/>
              <w:rPr>
                <w:rFonts w:ascii="方正仿宋_GBK" w:eastAsia="方正仿宋_GBK" w:hAnsi="方正仿宋_GBK" w:cs="方正仿宋_GBK"/>
                <w:kern w:val="0"/>
                <w:sz w:val="20"/>
                <w:szCs w:val="20"/>
                <w:shd w:val="clear" w:color="auto" w:fill="FFFFFF"/>
              </w:rPr>
            </w:pPr>
            <w:r>
              <w:rPr>
                <w:rFonts w:ascii="方正仿宋_GBK" w:eastAsia="方正仿宋_GBK" w:hAnsi="方正仿宋_GBK" w:cs="方正仿宋_GBK" w:hint="eastAsia"/>
                <w:kern w:val="0"/>
                <w:sz w:val="20"/>
                <w:szCs w:val="20"/>
                <w:shd w:val="clear" w:color="auto" w:fill="FFFFFF"/>
              </w:rPr>
              <w:t>第四十三条　执法人员与案件有直接利害关系或者有其他关系可能影响公正执法的，应当回避。当事人认为执法人员与案件有直接利害关系或者有其他关系可能影响公正执法的，有权申请回避。当事人提出回避申请的，行政机关应当依法审查，由行政机关负责人决定。决定作出之前，不停止调查。</w:t>
            </w:r>
          </w:p>
          <w:p w14:paraId="1ECA1859" w14:textId="77777777" w:rsidR="00E52D0A" w:rsidRDefault="001D6185">
            <w:pPr>
              <w:widowControl/>
              <w:adjustRightInd w:val="0"/>
              <w:snapToGrid w:val="0"/>
              <w:spacing w:line="279" w:lineRule="exact"/>
              <w:ind w:firstLineChars="200" w:firstLine="400"/>
              <w:rPr>
                <w:rFonts w:ascii="方正仿宋_GBK" w:eastAsia="方正仿宋_GBK" w:hAnsi="方正仿宋_GBK" w:cs="方正仿宋_GBK"/>
                <w:kern w:val="0"/>
                <w:sz w:val="20"/>
                <w:szCs w:val="20"/>
                <w:shd w:val="clear" w:color="auto" w:fill="FFFFFF"/>
              </w:rPr>
            </w:pPr>
            <w:r>
              <w:rPr>
                <w:rFonts w:ascii="方正仿宋_GBK" w:eastAsia="方正仿宋_GBK" w:hAnsi="方正仿宋_GBK" w:cs="方正仿宋_GBK" w:hint="eastAsia"/>
                <w:kern w:val="0"/>
                <w:sz w:val="20"/>
                <w:szCs w:val="20"/>
                <w:shd w:val="clear" w:color="auto" w:fill="FFFFFF"/>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4A14C63A" w14:textId="77777777" w:rsidR="00E52D0A" w:rsidRDefault="001D6185">
            <w:pPr>
              <w:widowControl/>
              <w:adjustRightInd w:val="0"/>
              <w:snapToGrid w:val="0"/>
              <w:spacing w:line="279" w:lineRule="exact"/>
              <w:ind w:firstLineChars="200" w:firstLine="400"/>
              <w:rPr>
                <w:rFonts w:ascii="方正仿宋_GBK" w:eastAsia="方正仿宋_GBK" w:hAnsi="方正仿宋_GBK" w:cs="方正仿宋_GBK"/>
                <w:kern w:val="0"/>
                <w:sz w:val="20"/>
                <w:szCs w:val="20"/>
                <w:shd w:val="clear" w:color="auto" w:fill="FFFFFF"/>
              </w:rPr>
            </w:pPr>
            <w:r>
              <w:rPr>
                <w:rFonts w:ascii="方正仿宋_GBK" w:eastAsia="方正仿宋_GBK" w:hAnsi="方正仿宋_GBK" w:cs="方正仿宋_GBK" w:hint="eastAsia"/>
                <w:kern w:val="0"/>
                <w:sz w:val="20"/>
                <w:szCs w:val="20"/>
                <w:shd w:val="clear" w:color="auto" w:fill="FFFFFF"/>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1A058C3E" w14:textId="77777777" w:rsidR="00E52D0A" w:rsidRDefault="001D6185">
            <w:pPr>
              <w:pStyle w:val="a6"/>
              <w:widowControl/>
              <w:spacing w:before="0" w:beforeAutospacing="0" w:after="0" w:afterAutospacing="0" w:line="300" w:lineRule="exact"/>
              <w:ind w:firstLineChars="200" w:firstLine="400"/>
              <w:rPr>
                <w:rFonts w:ascii="方正仿宋_GBK" w:eastAsia="方正仿宋_GBK" w:hAnsi="方正仿宋_GBK" w:cs="方正仿宋_GBK"/>
                <w:b/>
                <w:sz w:val="20"/>
                <w:szCs w:val="20"/>
                <w:shd w:val="clear" w:color="auto" w:fill="FFFFFF"/>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【法律】《中华人民共和国行政处罚法》第三十六</w:t>
            </w:r>
            <w:r>
              <w:rPr>
                <w:rFonts w:eastAsia="仿宋_GB2312" w:cs="仿宋_GB2312" w:hint="eastAsia"/>
                <w:snapToGrid w:val="0"/>
                <w:kern w:val="2"/>
                <w:sz w:val="20"/>
                <w:szCs w:val="20"/>
              </w:rPr>
              <w:t>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61E1F2F3" w14:textId="77777777" w:rsidR="00E52D0A" w:rsidRDefault="001D6185">
            <w:pPr>
              <w:pStyle w:val="a6"/>
              <w:widowControl/>
              <w:spacing w:before="0" w:beforeAutospacing="0" w:after="0" w:afterAutospacing="0" w:line="300" w:lineRule="exact"/>
              <w:ind w:firstLineChars="200" w:firstLine="400"/>
              <w:rPr>
                <w:rFonts w:eastAsia="仿宋_GB2312" w:cs="仿宋_GB2312"/>
                <w:snapToGrid w:val="0"/>
                <w:kern w:val="2"/>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【法律】</w:t>
            </w:r>
            <w:r>
              <w:rPr>
                <w:rFonts w:eastAsia="仿宋_GB2312" w:cs="仿宋_GB2312" w:hint="eastAsia"/>
                <w:snapToGrid w:val="0"/>
                <w:kern w:val="2"/>
                <w:sz w:val="20"/>
                <w:szCs w:val="20"/>
              </w:rPr>
              <w:t>《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3432389B" w14:textId="77777777" w:rsidR="00E52D0A" w:rsidRDefault="001D6185">
            <w:pPr>
              <w:pStyle w:val="a6"/>
              <w:widowControl/>
              <w:spacing w:before="0" w:beforeAutospacing="0" w:after="0" w:afterAutospacing="0" w:line="300" w:lineRule="exact"/>
              <w:ind w:firstLineChars="200" w:firstLine="400"/>
              <w:rPr>
                <w:rFonts w:eastAsia="仿宋_GB2312" w:cs="仿宋_GB2312"/>
                <w:snapToGrid w:val="0"/>
                <w:kern w:val="2"/>
                <w:sz w:val="20"/>
                <w:szCs w:val="20"/>
              </w:rPr>
            </w:pPr>
            <w:r>
              <w:rPr>
                <w:rFonts w:eastAsia="仿宋_GB2312" w:cs="仿宋_GB2312" w:hint="eastAsia"/>
                <w:snapToGrid w:val="0"/>
                <w:kern w:val="2"/>
                <w:sz w:val="20"/>
                <w:szCs w:val="20"/>
              </w:rPr>
              <w:t>第五十八条：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05B2747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【法律】《中华人民共和国行政处罚法》第四十四条：行政机关在作出行政处罚决定之前，应当告知当事人拟作出的行政处罚内容及事实、理由、依据，并告知当事人依法享有的陈述、申辩、要求听证等权利。</w:t>
            </w:r>
          </w:p>
          <w:p w14:paraId="2A2AD11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第六十三条：行政机关拟作出下列行政处罚决定，应当告知当事人有要求听证的权利，当事人要求听证的，行政机关应当组织听证：（一）较大数额罚款；（二）没收较大数额违法所得、没收较大价值非法财物；（三）降低资质等级、吊销许可证件；（四）责令停产停业、责令关闭、限制从业；（五）其他较重的行政处罚；（六）法律、法规、规章规定的其他情形。当事人不承担行政机关组织听证的费用。</w:t>
            </w:r>
          </w:p>
          <w:p w14:paraId="47A56E9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14:paraId="308FCEDA" w14:textId="77777777" w:rsidR="00E52D0A" w:rsidRDefault="001D6185">
            <w:pPr>
              <w:pStyle w:val="a6"/>
              <w:widowControl/>
              <w:spacing w:before="0" w:beforeAutospacing="0" w:after="0" w:afterAutospacing="0" w:line="300" w:lineRule="exact"/>
              <w:ind w:firstLineChars="200" w:firstLine="400"/>
              <w:rPr>
                <w:rFonts w:eastAsia="仿宋_GB2312" w:cs="仿宋_GB2312"/>
                <w:snapToGrid w:val="0"/>
                <w:kern w:val="2"/>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【法律】《</w:t>
            </w:r>
            <w:r>
              <w:rPr>
                <w:rFonts w:eastAsia="仿宋_GB2312" w:cs="仿宋_GB2312" w:hint="eastAsia"/>
                <w:snapToGrid w:val="0"/>
                <w:kern w:val="2"/>
                <w:sz w:val="20"/>
                <w:szCs w:val="20"/>
              </w:rPr>
              <w:t>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17FF45AF" w14:textId="77777777" w:rsidR="00E52D0A" w:rsidRDefault="001D6185">
            <w:pPr>
              <w:pStyle w:val="a6"/>
              <w:widowControl/>
              <w:spacing w:before="0" w:beforeAutospacing="0" w:after="0" w:afterAutospacing="0" w:line="300" w:lineRule="exact"/>
              <w:ind w:firstLineChars="200" w:firstLine="400"/>
              <w:rPr>
                <w:rFonts w:eastAsia="仿宋_GB2312" w:cs="仿宋_GB2312"/>
                <w:snapToGrid w:val="0"/>
                <w:kern w:val="2"/>
                <w:sz w:val="20"/>
                <w:szCs w:val="20"/>
              </w:rPr>
            </w:pPr>
            <w:r>
              <w:rPr>
                <w:rFonts w:eastAsia="仿宋_GB2312" w:cs="仿宋_GB2312" w:hint="eastAsia"/>
                <w:snapToGrid w:val="0"/>
                <w:kern w:val="2"/>
                <w:sz w:val="20"/>
                <w:szCs w:val="20"/>
              </w:rPr>
              <w:t>第五十八条　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3720FEC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07DBC91B" w14:textId="77777777" w:rsidR="00E52D0A" w:rsidRDefault="001D6185">
            <w:pPr>
              <w:pStyle w:val="a6"/>
              <w:widowControl/>
              <w:spacing w:before="0" w:beforeAutospacing="0" w:after="0" w:afterAutospacing="0" w:line="300" w:lineRule="exact"/>
              <w:ind w:firstLineChars="200" w:firstLine="400"/>
              <w:rPr>
                <w:rFonts w:eastAsia="仿宋_GB2312" w:cs="仿宋_GB2312"/>
                <w:snapToGrid w:val="0"/>
                <w:kern w:val="2"/>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【法律】</w:t>
            </w:r>
            <w:r>
              <w:rPr>
                <w:rFonts w:eastAsia="仿宋_GB2312" w:cs="仿宋_GB2312" w:hint="eastAsia"/>
                <w:snapToGrid w:val="0"/>
                <w:kern w:val="2"/>
                <w:sz w:val="20"/>
                <w:szCs w:val="20"/>
              </w:rPr>
              <w:t>《中华人民共和国行政处罚法》第四十条：行政处罚决定书应当在宣告后当场交付当事人；当事人不在场的，行政机关应当在七日内依照《中华人民共和国民事诉讼法》的有关规定，将行政处罚决定书送达当事人。</w:t>
            </w:r>
          </w:p>
          <w:p w14:paraId="15BEC0F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当事人同意并签订确认书的，行政机关可以采用传真、电子邮件等方式，将行政处罚决定书等送达当事人。</w:t>
            </w:r>
          </w:p>
          <w:p w14:paraId="51FE7BE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14:paraId="2AE35C01" w14:textId="77777777" w:rsidR="00E52D0A" w:rsidRDefault="001D6185">
            <w:pPr>
              <w:widowControl/>
              <w:adjustRightInd w:val="0"/>
              <w:snapToGrid w:val="0"/>
              <w:spacing w:line="279"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第七十五条：行政机关应当建立健全对行政处罚的监督制度。县级以上人民</w:t>
            </w:r>
            <w:r>
              <w:rPr>
                <w:rFonts w:eastAsia="仿宋_GB2312" w:cs="仿宋_GB2312" w:hint="eastAsia"/>
                <w:snapToGrid w:val="0"/>
                <w:sz w:val="20"/>
                <w:szCs w:val="20"/>
              </w:rPr>
              <w:lastRenderedPageBreak/>
              <w:t>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tc>
        <w:tc>
          <w:tcPr>
            <w:tcW w:w="1843" w:type="dxa"/>
            <w:tcBorders>
              <w:top w:val="nil"/>
              <w:left w:val="nil"/>
              <w:bottom w:val="single" w:sz="4" w:space="0" w:color="auto"/>
              <w:right w:val="single" w:sz="4" w:space="0" w:color="auto"/>
            </w:tcBorders>
            <w:vAlign w:val="center"/>
          </w:tcPr>
          <w:p w14:paraId="6F4D501A"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因不履行或不正确履行行政职责，有下列情形的，行政机关及相关工作人员应承担相应责任：</w:t>
            </w:r>
          </w:p>
          <w:p w14:paraId="0406E910"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不按照法定条件或法定程序对违反节能法行为实施行政处罚的；没有法律和事实依据实施行政处罚的；（机关纪委）</w:t>
            </w:r>
          </w:p>
          <w:p w14:paraId="1827C8C8"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擅自改变处罚幅度、范围的；（机关纪委）</w:t>
            </w:r>
          </w:p>
          <w:p w14:paraId="494E5C73"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执法人员玩忽职守，对应当予以制止和处罚的违法行为不予以制止、处罚，致使公民、法人或其他组织的合法利益、公共利益和社会秩序遭受损害的；（机关纪委）</w:t>
            </w:r>
          </w:p>
          <w:p w14:paraId="5E3D7FAB"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徇私舞弊、包庇、纵容用能违法行为的；（机关纪委）</w:t>
            </w:r>
          </w:p>
          <w:p w14:paraId="78579F6E"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违法对当事人进行处罚不使用罚款、没收财物单据或者使用非法定部门制发的罚款、没收财物单据的；（机关纪委）</w:t>
            </w:r>
          </w:p>
          <w:p w14:paraId="548C36C5"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在行政处罚过程中发生腐败行为的或使用、损毁扣押的财物，对当事人造成损失的；（机关纪委）</w:t>
            </w:r>
          </w:p>
          <w:p w14:paraId="221E0E7E"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7.</w:t>
            </w:r>
            <w:r>
              <w:rPr>
                <w:rFonts w:eastAsia="仿宋_GB2312" w:cs="仿宋_GB2312" w:hint="eastAsia"/>
                <w:snapToGrid w:val="0"/>
                <w:sz w:val="20"/>
                <w:szCs w:val="20"/>
              </w:rPr>
              <w:t>其他违反法律法规、规章以及规范性文件规定的行为。（机关纪委）</w:t>
            </w:r>
          </w:p>
        </w:tc>
        <w:tc>
          <w:tcPr>
            <w:tcW w:w="3911" w:type="dxa"/>
            <w:tcBorders>
              <w:top w:val="nil"/>
              <w:left w:val="nil"/>
              <w:bottom w:val="single" w:sz="4" w:space="0" w:color="auto"/>
              <w:right w:val="single" w:sz="4" w:space="0" w:color="auto"/>
            </w:tcBorders>
            <w:vAlign w:val="center"/>
          </w:tcPr>
          <w:p w14:paraId="761EB2F7"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1.</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七十六条“行政机关实施行政处罚，有下列情形之一的，由上级行政机关或者有关部门责令改正，对直接负责的主管人员和其他直接责任人员依法给予行政处分：（一）没有法定的行政处罚依据的；（二）擅自改变行政处罚种类、幅度的；（三）违反法定的行政处罚程序的；（四）违反本法第十八条关于委托处罚的规定的；（五）执法人员未取得执法证件的。行政机关对符合立案标准的案件不及时立案的，依照前款规定予以处理。”</w:t>
            </w:r>
          </w:p>
          <w:p w14:paraId="12C49A9B"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1B6BDCF1"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法律法规规定的免责情形及市委、市人民政府有关文件中明确的免责情形。</w:t>
            </w:r>
          </w:p>
        </w:tc>
        <w:tc>
          <w:tcPr>
            <w:tcW w:w="381" w:type="dxa"/>
            <w:vAlign w:val="center"/>
          </w:tcPr>
          <w:p w14:paraId="1407B89C"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r>
      <w:tr w:rsidR="00E52D0A" w14:paraId="49D2D9CD" w14:textId="77777777">
        <w:trPr>
          <w:trHeight w:val="10591"/>
          <w:jc w:val="center"/>
        </w:trPr>
        <w:tc>
          <w:tcPr>
            <w:tcW w:w="421" w:type="dxa"/>
            <w:vAlign w:val="center"/>
          </w:tcPr>
          <w:p w14:paraId="0774BAD3"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方正书宋_GBK" w:eastAsia="方正书宋_GBK" w:hAnsi="宋体" w:cs="宋体"/>
                <w:kern w:val="0"/>
                <w:sz w:val="20"/>
                <w:szCs w:val="20"/>
              </w:rPr>
              <w:lastRenderedPageBreak/>
              <w:t>6</w:t>
            </w:r>
          </w:p>
        </w:tc>
        <w:tc>
          <w:tcPr>
            <w:tcW w:w="293" w:type="dxa"/>
            <w:vAlign w:val="center"/>
          </w:tcPr>
          <w:p w14:paraId="242FE8C7"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行政处罚</w:t>
            </w:r>
          </w:p>
        </w:tc>
        <w:tc>
          <w:tcPr>
            <w:tcW w:w="617" w:type="dxa"/>
            <w:vAlign w:val="center"/>
          </w:tcPr>
          <w:p w14:paraId="5D01CFA4"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对重点用能单位无正当理由拒不落实整改要求或者整改没有达到要求的处罚</w:t>
            </w:r>
          </w:p>
        </w:tc>
        <w:tc>
          <w:tcPr>
            <w:tcW w:w="433" w:type="dxa"/>
            <w:vAlign w:val="center"/>
          </w:tcPr>
          <w:p w14:paraId="2987AD02"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c>
          <w:tcPr>
            <w:tcW w:w="499" w:type="dxa"/>
            <w:vAlign w:val="center"/>
          </w:tcPr>
          <w:p w14:paraId="5504E4D1"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桂林市工业和信息化局</w:t>
            </w:r>
          </w:p>
        </w:tc>
        <w:tc>
          <w:tcPr>
            <w:tcW w:w="567" w:type="dxa"/>
            <w:vAlign w:val="center"/>
          </w:tcPr>
          <w:p w14:paraId="37CAFD85" w14:textId="77777777" w:rsidR="00E52D0A" w:rsidRDefault="001D6185">
            <w:pPr>
              <w:adjustRightInd w:val="0"/>
              <w:snapToGrid w:val="0"/>
              <w:spacing w:line="300" w:lineRule="exact"/>
              <w:rPr>
                <w:rFonts w:ascii="方正书宋_GBK" w:eastAsia="方正书宋_GBK" w:hAnsi="宋体" w:cs="宋体"/>
                <w:kern w:val="0"/>
                <w:sz w:val="20"/>
                <w:szCs w:val="20"/>
              </w:rPr>
            </w:pPr>
            <w:r>
              <w:rPr>
                <w:rFonts w:eastAsia="仿宋_GB2312" w:cs="仿宋_GB2312" w:hint="eastAsia"/>
                <w:snapToGrid w:val="0"/>
                <w:sz w:val="20"/>
                <w:szCs w:val="20"/>
              </w:rPr>
              <w:t>能源与循环经济科</w:t>
            </w:r>
          </w:p>
        </w:tc>
        <w:tc>
          <w:tcPr>
            <w:tcW w:w="2977" w:type="dxa"/>
            <w:vAlign w:val="center"/>
          </w:tcPr>
          <w:p w14:paraId="016C97C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【法律】《中华人民共和国节约能源法》第十二条：县级以上人民政府管理节能工作的部门和有关部门应当在各自的职责范围内，加强对节能法律、法规和节能标准执行情况的监督检查，依法查处违法用能行为。</w:t>
            </w:r>
          </w:p>
          <w:p w14:paraId="3E06A90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四条：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w:t>
            </w:r>
          </w:p>
          <w:p w14:paraId="208FF459"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第八十三条：重点用能单位无正当理由拒不落实本法第五十四条规定的整改要求或者整改没有达到要求的，由管理节能工作的部门处十万元以上三十万元以下罚款。</w:t>
            </w:r>
          </w:p>
        </w:tc>
        <w:tc>
          <w:tcPr>
            <w:tcW w:w="1985" w:type="dxa"/>
            <w:vAlign w:val="center"/>
          </w:tcPr>
          <w:p w14:paraId="4D9DC81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立案阶段责任：受案部门在对报案、控告、举报、群众扭送或者违法嫌疑人投案，以及其他行政主管部门、司法机关移送的案件，应当及时受理。（能源与循环经济科）</w:t>
            </w:r>
          </w:p>
          <w:p w14:paraId="3912A27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调查阶段责任：受案部门对于立案的案件，指定专人负责调查，与当事人有直接利害关系的应当回避。调查时应出示执法证件，执法人员不得少于二人，执法人员应保守案件秘密。（能源与循环经济科）</w:t>
            </w:r>
          </w:p>
          <w:p w14:paraId="1AF0070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案件审查阶段责任：受案部门应当对案件违法事实、证据、调查取证程序、法律适用、处罚种类和幅度、当事人陈述和申辩理由等内容进行审查，提出处理意见（主要证据不足的，及时调查补充）。（能源与循环经济科）</w:t>
            </w:r>
          </w:p>
          <w:p w14:paraId="054A4FD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告知阶段责任：受案部门在做出行政处罚前，应当告知当事人违法事实以及依法享有的陈述、申辩的权利，拟作出责令停产停业、吊销许可证或执照、较大数额罚款的，可以要求听证的权利。（能源与循环经济科）</w:t>
            </w:r>
          </w:p>
          <w:p w14:paraId="0EE4C83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决定阶段责任：受案部门根据案件审查情况决定是否予以行政处罚。依法给予行政处罚的，应当制作行政处罚决定书，载明违</w:t>
            </w:r>
            <w:r>
              <w:rPr>
                <w:rFonts w:eastAsia="仿宋_GB2312" w:cs="仿宋_GB2312" w:hint="eastAsia"/>
                <w:snapToGrid w:val="0"/>
                <w:sz w:val="20"/>
                <w:szCs w:val="20"/>
              </w:rPr>
              <w:lastRenderedPageBreak/>
              <w:t>法事实和依据、处罚依据和内容、申请行政复议或提起行政诉讼的途径和期限等内容。（能源与循环经济科）</w:t>
            </w:r>
          </w:p>
          <w:p w14:paraId="79E19DC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送达阶段责任：行政处罚决定书应依法按时送达当事人。（能源与循环经济科）</w:t>
            </w:r>
          </w:p>
          <w:p w14:paraId="5F6FA7A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执行阶段责任：监督当事人在决定期限内履行义务；书面催告当事人及时履行处罚决定；依法申请人民法院强制执行。（能源与循环经济科）</w:t>
            </w:r>
          </w:p>
          <w:p w14:paraId="59806865"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8.</w:t>
            </w:r>
            <w:r>
              <w:rPr>
                <w:rFonts w:eastAsia="仿宋_GB2312" w:cs="仿宋_GB2312" w:hint="eastAsia"/>
                <w:snapToGrid w:val="0"/>
                <w:sz w:val="20"/>
                <w:szCs w:val="20"/>
              </w:rPr>
              <w:t>法律法规规定的其他责任。（能源与循环经济科）</w:t>
            </w:r>
          </w:p>
        </w:tc>
        <w:tc>
          <w:tcPr>
            <w:tcW w:w="7087" w:type="dxa"/>
            <w:vAlign w:val="center"/>
          </w:tcPr>
          <w:p w14:paraId="2E31CEA6" w14:textId="77777777" w:rsidR="00E52D0A" w:rsidRDefault="00E52D0A">
            <w:pPr>
              <w:widowControl/>
              <w:adjustRightInd w:val="0"/>
              <w:snapToGrid w:val="0"/>
              <w:spacing w:line="279" w:lineRule="exact"/>
              <w:ind w:firstLineChars="200" w:firstLine="400"/>
              <w:rPr>
                <w:rFonts w:eastAsia="仿宋_GB2312" w:cs="仿宋_GB2312"/>
                <w:snapToGrid w:val="0"/>
                <w:sz w:val="20"/>
                <w:szCs w:val="20"/>
              </w:rPr>
            </w:pPr>
          </w:p>
          <w:p w14:paraId="47D1759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【法律】《中华人民共和国行政处罚法》第十七条：行政处罚由具有行政处罚权的行政机关在法定职权范围内实施。</w:t>
            </w:r>
          </w:p>
          <w:p w14:paraId="499A1AE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第二十二条：行政处罚由违法行为发生地的行政机关管辖。法律、行政法规、部门规章另有规定的，从其规定。</w:t>
            </w:r>
          </w:p>
          <w:p w14:paraId="38069DA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第二十三条：行政处罚由县级以上地方人民政府具有行政处罚权的行政机关管辖。法律、行政法规另有规定的，从其规定。</w:t>
            </w:r>
          </w:p>
          <w:p w14:paraId="70DA0C8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第四十二条：行政处罚应当由具有行政执法资格的执法人员实施。执法人员不得少于两人，法律另有规定的除外。执法人员应当文明执法，尊重和保护当事人合法权益。</w:t>
            </w:r>
          </w:p>
          <w:p w14:paraId="78200F4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三条：执法人员与案件有直接利害关系或者有其他关系可能影响公正执法的，应当回避。当事人认为执法人员与案件有直接利害关系或者有其他关系可能影响公正执法的，有权申请回避。当事人提出回避申请的，行政机关应当依法审查，由行政机关负责人决定。决定作出之前，不停止调查。</w:t>
            </w:r>
          </w:p>
          <w:p w14:paraId="00F70E7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20F2552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0BB8966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第五十四条：除本法第三十三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436FA4D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2D14522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7FA10D4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【法律】《中华人民共和国行政处罚法》第四十四条：行政机关在作出行政处罚决定之前，应当告知当事人拟作出的行政处罚内容及事实、理由、依据，并告知当事人依法享有的陈述、申辩、要求听证等权利。</w:t>
            </w:r>
          </w:p>
          <w:p w14:paraId="6087CFA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第六十三条：行政机关拟作出下列行政处罚决定，应当告知当事人有要求听</w:t>
            </w:r>
            <w:r>
              <w:rPr>
                <w:rFonts w:eastAsia="仿宋_GB2312" w:cs="仿宋_GB2312" w:hint="eastAsia"/>
                <w:snapToGrid w:val="0"/>
                <w:sz w:val="20"/>
                <w:szCs w:val="20"/>
              </w:rPr>
              <w:lastRenderedPageBreak/>
              <w:t>证的权利，当事人要求听证的，行政机关应当组织听证：（一）较大数额罚款；（二）没收较大数额违法所得、没收较大价值非法财物；（三）降低资质等级、吊销许可证件；（四）责令停产停业、责令关闭、限制从业；（五）其他较重的行政处罚；（六）法律、法规、规章规定的其他情形。当事人不承担行政机关组织听证的费用。</w:t>
            </w:r>
          </w:p>
          <w:p w14:paraId="55356E8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第六十四条　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14:paraId="7DDD90A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法律】《中华人民共和国行政处罚法》第五十七条：调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380404B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　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0D354EB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5119E72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14:paraId="69C6664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【法律】《中华人民共和国行政处罚法》第六十六条：行政处罚决定依法作出后，当事人应当在行政处罚决定书载明的期限内，予以履行。</w:t>
            </w:r>
          </w:p>
          <w:p w14:paraId="7B4E0C07"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tc>
        <w:tc>
          <w:tcPr>
            <w:tcW w:w="1843" w:type="dxa"/>
            <w:tcBorders>
              <w:top w:val="nil"/>
              <w:left w:val="nil"/>
              <w:bottom w:val="single" w:sz="4" w:space="0" w:color="auto"/>
              <w:right w:val="single" w:sz="4" w:space="0" w:color="auto"/>
            </w:tcBorders>
            <w:vAlign w:val="center"/>
          </w:tcPr>
          <w:p w14:paraId="7C3053C3"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因不履行或不正确履行行政职责，有下列情形的，行政机关及相关工作人员应承担相应责任：</w:t>
            </w:r>
          </w:p>
          <w:p w14:paraId="650A5D58"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不按照法定条件或法定程序对违反节能法行为实施行政处罚的；没有法律和事实依据实施行政处罚的；（机关纪委）</w:t>
            </w:r>
          </w:p>
          <w:p w14:paraId="59ABDC66"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擅自改变处罚幅度、范围的；（机关纪委）</w:t>
            </w:r>
          </w:p>
          <w:p w14:paraId="31331052"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执法人员玩忽职守，对应当予以制止和处罚的违法行为不予以制止、处罚，致使公民、法人或其他组织的合法利益、公共利益和社会秩序遭受损害的；（机关纪委）</w:t>
            </w:r>
          </w:p>
          <w:p w14:paraId="0F05D669"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徇私舞弊、包庇、纵容用能违法行为的；（机关纪委）</w:t>
            </w:r>
          </w:p>
          <w:p w14:paraId="6DFF2B98"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违法对当事人进行处罚不使用罚款、没收财物单据或者使用非法定部门制发的罚款、没收财物单据的；（机关纪委）</w:t>
            </w:r>
          </w:p>
          <w:p w14:paraId="713861EC"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在行政处罚过程中发生腐败行为的或使用或者损毁扣押的财物，对当事人造成损失的；（机关纪委）</w:t>
            </w:r>
          </w:p>
          <w:p w14:paraId="1B1196BE"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7.</w:t>
            </w:r>
            <w:r>
              <w:rPr>
                <w:rFonts w:eastAsia="仿宋_GB2312" w:cs="仿宋_GB2312" w:hint="eastAsia"/>
                <w:snapToGrid w:val="0"/>
                <w:sz w:val="20"/>
                <w:szCs w:val="20"/>
              </w:rPr>
              <w:t>其他违反法律法规和规章以及规范性文件规定的行为。（机关纪委）</w:t>
            </w:r>
          </w:p>
        </w:tc>
        <w:tc>
          <w:tcPr>
            <w:tcW w:w="3911" w:type="dxa"/>
            <w:tcBorders>
              <w:top w:val="nil"/>
              <w:left w:val="nil"/>
              <w:bottom w:val="single" w:sz="4" w:space="0" w:color="auto"/>
              <w:right w:val="single" w:sz="4" w:space="0" w:color="auto"/>
            </w:tcBorders>
            <w:vAlign w:val="center"/>
          </w:tcPr>
          <w:p w14:paraId="0CD0C22E"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1.</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14:paraId="3FB6194E"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47F5A0D3"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法律法规规定的免责情形及市委、市人民政府有关文件中明确的免责情形。</w:t>
            </w:r>
          </w:p>
        </w:tc>
        <w:tc>
          <w:tcPr>
            <w:tcW w:w="381" w:type="dxa"/>
            <w:vAlign w:val="center"/>
          </w:tcPr>
          <w:p w14:paraId="3527902D"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r>
      <w:tr w:rsidR="00E52D0A" w14:paraId="4C9655E5" w14:textId="77777777">
        <w:trPr>
          <w:trHeight w:val="10591"/>
          <w:jc w:val="center"/>
        </w:trPr>
        <w:tc>
          <w:tcPr>
            <w:tcW w:w="421" w:type="dxa"/>
            <w:vAlign w:val="center"/>
          </w:tcPr>
          <w:p w14:paraId="38FA63F1"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方正书宋_GBK" w:eastAsia="方正书宋_GBK" w:hAnsi="宋体" w:cs="宋体"/>
                <w:kern w:val="0"/>
                <w:sz w:val="20"/>
                <w:szCs w:val="20"/>
              </w:rPr>
              <w:lastRenderedPageBreak/>
              <w:t>7</w:t>
            </w:r>
          </w:p>
        </w:tc>
        <w:tc>
          <w:tcPr>
            <w:tcW w:w="293" w:type="dxa"/>
            <w:vAlign w:val="center"/>
          </w:tcPr>
          <w:p w14:paraId="78D8DF8D"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行政处罚</w:t>
            </w:r>
          </w:p>
        </w:tc>
        <w:tc>
          <w:tcPr>
            <w:tcW w:w="617" w:type="dxa"/>
            <w:vAlign w:val="center"/>
          </w:tcPr>
          <w:p w14:paraId="33051D9C"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对使用国家明令淘汰的用能设备或者生产工艺的处罚</w:t>
            </w:r>
          </w:p>
        </w:tc>
        <w:tc>
          <w:tcPr>
            <w:tcW w:w="433" w:type="dxa"/>
            <w:vAlign w:val="center"/>
          </w:tcPr>
          <w:p w14:paraId="664DA709"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c>
          <w:tcPr>
            <w:tcW w:w="499" w:type="dxa"/>
            <w:vAlign w:val="center"/>
          </w:tcPr>
          <w:p w14:paraId="4C0DFB68"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桂林市工业和信息化局</w:t>
            </w:r>
          </w:p>
        </w:tc>
        <w:tc>
          <w:tcPr>
            <w:tcW w:w="567" w:type="dxa"/>
            <w:vAlign w:val="center"/>
          </w:tcPr>
          <w:p w14:paraId="4F729747"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能源与循环经济科</w:t>
            </w:r>
          </w:p>
        </w:tc>
        <w:tc>
          <w:tcPr>
            <w:tcW w:w="2977" w:type="dxa"/>
            <w:vAlign w:val="center"/>
          </w:tcPr>
          <w:p w14:paraId="7A22581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节约能源法》第七十一条：使用国家明令淘汰的用能设备或者生产工艺的，由管理节能工作的部门责令停止使用，没收国家明令淘汰的用能设备；情节严重的，可以由管理节能工作的部门提出意见，报请本级人民政府按照国务院规定的权限责令停业整顿或者关闭。</w:t>
            </w:r>
          </w:p>
          <w:p w14:paraId="129AF16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【法律】《中华人民共和国循环经济促进法》第五十条：生产、销售列入淘汰名录的产品、设备的，依照《中华人民共和国产品质量法》的规定处罚。</w:t>
            </w:r>
          </w:p>
          <w:p w14:paraId="5D2CD8E8"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使用列入淘汰名录的技术、工艺、设备、材料的，由县级以上地方人民政府循环经济发展综合管理部门责令停止使用，没收违法使用的设备、材料，并处五万元以上二十万元以下的罚款；情节严重的，由县级以上人民政府循环经济发展综合管理部门提出意见，报请本级人民政府按照国务院规定的权限责令停业或者关闭。</w:t>
            </w:r>
          </w:p>
        </w:tc>
        <w:tc>
          <w:tcPr>
            <w:tcW w:w="1985" w:type="dxa"/>
            <w:vAlign w:val="center"/>
          </w:tcPr>
          <w:p w14:paraId="1C8A353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立案阶段责任：受案部门在对报案、控告、举报、群众扭送或者违法嫌疑人投案，以及其他行政主管部门、司法机关移送的案件，应当及时受理。</w:t>
            </w:r>
          </w:p>
          <w:p w14:paraId="7D285F4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调查阶段责（能源与循环经济科）任：受案部门对于立案的案件，指定专人负责调查，与当事人有直接利害关系的应当回避。调查时应出示执法证件，执法人员不得少于二人，执法人员应保守案件秘密。（能源与循环经济科）</w:t>
            </w:r>
          </w:p>
          <w:p w14:paraId="10DB76D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案件审查阶段责任：受案部门应当对案件违法事实、证据、调查取证程序、法律适用、处罚种类和幅度、当事人陈述和申辩理由等内容进行审查，提出处理意见（主要证据不足的，及时调查补充）。（能源与循环经济科）</w:t>
            </w:r>
          </w:p>
          <w:p w14:paraId="4E6AE65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告知阶段责任：受案部门在做出行政处罚前，应当告知当事人违法事实以及依法享有的陈述、申辩的权利，拟作出责令停产停业、吊销许可证或执照、较大数额罚款的，可以要求听证的权利。（能源与循环经济科）</w:t>
            </w:r>
          </w:p>
          <w:p w14:paraId="7613F92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决定阶段责任：受案部门根据案件审查情况决定是否予以行政处罚。依法给予行政处罚的，应当制作行政处罚决定书，载明违</w:t>
            </w:r>
            <w:r>
              <w:rPr>
                <w:rFonts w:eastAsia="仿宋_GB2312" w:cs="仿宋_GB2312" w:hint="eastAsia"/>
                <w:snapToGrid w:val="0"/>
                <w:sz w:val="20"/>
                <w:szCs w:val="20"/>
              </w:rPr>
              <w:lastRenderedPageBreak/>
              <w:t>法事实和依据、处罚依据和内容、申请行政复议或提起行政诉讼的途径和期限等内容。（能源与循环经济科）</w:t>
            </w:r>
          </w:p>
          <w:p w14:paraId="7749A9E0"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送达阶段责任：行政处罚决定书应依法按时送达当事人。（能源与循环经济科）</w:t>
            </w:r>
          </w:p>
          <w:p w14:paraId="6006E17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执行阶段责任：监督当事人在决定期限内履行义务；书面催告当事人及时履行处罚决定；依法申请人民法院强制执行。（能源与循环经济科）</w:t>
            </w:r>
          </w:p>
          <w:p w14:paraId="0303C1FD"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8.</w:t>
            </w:r>
            <w:r>
              <w:rPr>
                <w:rFonts w:eastAsia="仿宋_GB2312" w:cs="仿宋_GB2312" w:hint="eastAsia"/>
                <w:snapToGrid w:val="0"/>
                <w:sz w:val="20"/>
                <w:szCs w:val="20"/>
              </w:rPr>
              <w:t>法律法规规定的其他责任。（能源与循环经济科）</w:t>
            </w:r>
          </w:p>
        </w:tc>
        <w:tc>
          <w:tcPr>
            <w:tcW w:w="7087" w:type="dxa"/>
            <w:vAlign w:val="center"/>
          </w:tcPr>
          <w:p w14:paraId="4235A5C8" w14:textId="77777777" w:rsidR="00E52D0A" w:rsidRDefault="00E52D0A">
            <w:pPr>
              <w:widowControl/>
              <w:adjustRightInd w:val="0"/>
              <w:snapToGrid w:val="0"/>
              <w:spacing w:line="279" w:lineRule="exact"/>
              <w:ind w:firstLineChars="200" w:firstLine="400"/>
              <w:rPr>
                <w:rFonts w:eastAsia="仿宋_GB2312" w:cs="仿宋_GB2312"/>
                <w:snapToGrid w:val="0"/>
                <w:sz w:val="20"/>
                <w:szCs w:val="20"/>
              </w:rPr>
            </w:pPr>
          </w:p>
          <w:p w14:paraId="1F25BD3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【法律】《中华人民共和国行政处罚法》第十七条：行政处罚由具有行政处罚权的行政机关在法定职权范围内实施。</w:t>
            </w:r>
          </w:p>
          <w:p w14:paraId="05D852A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第二十二条：行政处罚由违法行为发生地的行政机关管辖。法律、行政法规、部门规章另有规定的，从其规定。</w:t>
            </w:r>
          </w:p>
          <w:p w14:paraId="56E8881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第二十三条：行政处罚由县级以上地方人民政府具有行政处罚权的行政机关管辖。法律、行政法规另有规定的，从其规定。</w:t>
            </w:r>
          </w:p>
          <w:p w14:paraId="31B8F07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第四十二条：行政处罚应当由具有行政执法资格的执法人员实施。执法人员不得少于两人，法律另有规定的除外。执法人员应当文明执法，尊重和保护当事人合法权益。</w:t>
            </w:r>
          </w:p>
          <w:p w14:paraId="1EEE85A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三条：执法人员与案件有直接利害关系或者有其他关系可能影响公正执法的，应当回避。当事人认为执法人员与案件有直接利害关系或者有其他关系可能影响公正执法的，有权申请回避。当事人提出回避申请的，行政机关应当依法审查，由行政机关负责人决定。决定作出之前，不停止调查。</w:t>
            </w:r>
          </w:p>
          <w:p w14:paraId="3F8987B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1A287EF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1E9B19B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第五十四条：除本法第三十三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3F35D7A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0F9FADB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7BD7085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【法律】《中华人民共和国行政处罚法》第四十四条：行政机关在作出行政处罚决定之前，应当告知当事人拟作出的行政处罚内容及事实、理由、依据，并告知当事人依法享有的陈述、申辩、要求听证等权利。</w:t>
            </w:r>
          </w:p>
          <w:p w14:paraId="03689FF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第六十三条：行政机关拟作出下列行政处罚决定，应当告知当事人有要求听</w:t>
            </w:r>
            <w:r>
              <w:rPr>
                <w:rFonts w:eastAsia="仿宋_GB2312" w:cs="仿宋_GB2312" w:hint="eastAsia"/>
                <w:snapToGrid w:val="0"/>
                <w:sz w:val="20"/>
                <w:szCs w:val="20"/>
              </w:rPr>
              <w:lastRenderedPageBreak/>
              <w:t>证的权利，当事人要求听证的，行政机关应当组织听证：（一）较大数额罚款；（二）没收较大数额违法所得、没收较大价值非法财物；（三）降低资质等级、吊销许可证件；（四）责令停产停业、责令关闭、限制从业；（五）其他较重的行政处罚；（六）法律、法规、规章规定的其他情形。当事人不承担行政机关组织听证的费用。</w:t>
            </w:r>
          </w:p>
          <w:p w14:paraId="5FCCB76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第六十四条　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14:paraId="4BA4652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法律】《中华人民共和国行政处罚法》第五十七条：调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7CCA2DC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　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734A777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0AD50F9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14:paraId="2AC37F6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【法律】《中华人民共和国行政处罚法》第六十六条：行政处罚决定依法作出后，当事人应当在行政处罚决定书载明的期限内，予以履行。</w:t>
            </w:r>
          </w:p>
          <w:p w14:paraId="28FB55B5"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tc>
        <w:tc>
          <w:tcPr>
            <w:tcW w:w="1843" w:type="dxa"/>
            <w:vAlign w:val="center"/>
          </w:tcPr>
          <w:p w14:paraId="4D13B893"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因不履行或不正确履行行政职责，有下列情形的，行政机关及相关工作人员应承担相应责任：</w:t>
            </w:r>
          </w:p>
          <w:p w14:paraId="089CC59C"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不按照法定条件或法定程序对违反节能法行为实施行政处罚的；没有法律和事实依据实施行政处罚的；（机关纪委）</w:t>
            </w:r>
          </w:p>
          <w:p w14:paraId="01559BDC"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擅自改变处罚幅度、范围的；（机关纪委）</w:t>
            </w:r>
          </w:p>
          <w:p w14:paraId="4C490483"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执法人员玩忽职守，对应当予以制止和处罚的违法行为不予以制止、处罚，致使公民、法人或其他组织的合法利益、公共利益和社会秩序遭受损害的；（机关纪委）</w:t>
            </w:r>
          </w:p>
          <w:p w14:paraId="283EFB45"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徇私舞弊、包庇、纵容用能违法行为的；（机关纪委）</w:t>
            </w:r>
          </w:p>
          <w:p w14:paraId="133A57AB"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违法对当事人进行处罚不使用罚款、没收财物单据或者使用非法定部门制发的罚款、没收财物单据的；（机关纪委）</w:t>
            </w:r>
          </w:p>
          <w:p w14:paraId="4041E72E"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在行政处罚过程中发生腐败行为的或使用或者损毁扣押的财物，对当事人造成损失的；（机关纪委）</w:t>
            </w:r>
          </w:p>
          <w:p w14:paraId="3B4EA20F"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7.</w:t>
            </w:r>
            <w:r>
              <w:rPr>
                <w:rFonts w:eastAsia="仿宋_GB2312" w:cs="仿宋_GB2312" w:hint="eastAsia"/>
                <w:snapToGrid w:val="0"/>
                <w:sz w:val="20"/>
                <w:szCs w:val="20"/>
              </w:rPr>
              <w:t>其他违反法律法规和规章以及规范性文件规定的行为。（机关纪委）</w:t>
            </w:r>
          </w:p>
        </w:tc>
        <w:tc>
          <w:tcPr>
            <w:tcW w:w="3911" w:type="dxa"/>
            <w:vAlign w:val="center"/>
          </w:tcPr>
          <w:p w14:paraId="52ABE4D4"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1.</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14:paraId="27766884"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04945F15"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法律法规规定的免责情形及市委、市人民政府有关文件中明确的免责情形。</w:t>
            </w:r>
          </w:p>
        </w:tc>
        <w:tc>
          <w:tcPr>
            <w:tcW w:w="381" w:type="dxa"/>
            <w:vAlign w:val="center"/>
          </w:tcPr>
          <w:p w14:paraId="4B1054E9"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r>
      <w:tr w:rsidR="00E52D0A" w14:paraId="3A2CF3E0" w14:textId="77777777">
        <w:trPr>
          <w:trHeight w:val="10591"/>
          <w:jc w:val="center"/>
        </w:trPr>
        <w:tc>
          <w:tcPr>
            <w:tcW w:w="421" w:type="dxa"/>
            <w:vAlign w:val="center"/>
          </w:tcPr>
          <w:p w14:paraId="3E6A1792"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方正书宋_GBK" w:eastAsia="方正书宋_GBK" w:hAnsi="宋体" w:cs="宋体"/>
                <w:kern w:val="0"/>
                <w:sz w:val="20"/>
                <w:szCs w:val="20"/>
              </w:rPr>
              <w:lastRenderedPageBreak/>
              <w:t>8</w:t>
            </w:r>
          </w:p>
        </w:tc>
        <w:tc>
          <w:tcPr>
            <w:tcW w:w="293" w:type="dxa"/>
            <w:vAlign w:val="center"/>
          </w:tcPr>
          <w:p w14:paraId="07170CAA"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行政处罚</w:t>
            </w:r>
          </w:p>
        </w:tc>
        <w:tc>
          <w:tcPr>
            <w:tcW w:w="617" w:type="dxa"/>
            <w:vAlign w:val="center"/>
          </w:tcPr>
          <w:p w14:paraId="1A4D9A52"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对生产单位超过单位产品能耗限额标准用能的处罚</w:t>
            </w:r>
          </w:p>
        </w:tc>
        <w:tc>
          <w:tcPr>
            <w:tcW w:w="433" w:type="dxa"/>
            <w:vAlign w:val="center"/>
          </w:tcPr>
          <w:p w14:paraId="2E25F6FC"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c>
          <w:tcPr>
            <w:tcW w:w="499" w:type="dxa"/>
            <w:vAlign w:val="center"/>
          </w:tcPr>
          <w:p w14:paraId="0180E80F"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桂林市工业和信息化局</w:t>
            </w:r>
          </w:p>
        </w:tc>
        <w:tc>
          <w:tcPr>
            <w:tcW w:w="567" w:type="dxa"/>
            <w:vAlign w:val="center"/>
          </w:tcPr>
          <w:p w14:paraId="49533801"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能源与循环经济科</w:t>
            </w:r>
          </w:p>
        </w:tc>
        <w:tc>
          <w:tcPr>
            <w:tcW w:w="2977" w:type="dxa"/>
            <w:vAlign w:val="center"/>
          </w:tcPr>
          <w:p w14:paraId="18984CD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【法律】《中华人民共和国节约能源法》第十二条：县级以上人民政府管理节能工作的部门和有关部门应当在各自的职责范围内，加强对节能法律、法规和节能标准执行情况的监督检查，依法查处违法用能行为。</w:t>
            </w:r>
          </w:p>
          <w:p w14:paraId="25C7B3B0"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第七十二条：生产单位超过单位产品能耗限额标准用能，情节严重，经限期治理逾期不治理或者没有达到治理要求的，可以由管理节能工作的部门提出意见，报请本级人民政府按照国务院规定的权限责令停业整顿或者关闭。</w:t>
            </w:r>
          </w:p>
        </w:tc>
        <w:tc>
          <w:tcPr>
            <w:tcW w:w="1985" w:type="dxa"/>
            <w:vAlign w:val="center"/>
          </w:tcPr>
          <w:p w14:paraId="79451E8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立案阶段责任：受案部门在对报案、控告、举报、群众扭送或者违法嫌疑人投案，以及其他行政主管部门、司法机关移送的案件，应当及时受理。（能源与循环经济科）</w:t>
            </w:r>
          </w:p>
          <w:p w14:paraId="6BB13F10"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调查阶段责任：受案部门对于立案的案件，指定专人负责调查，与当事人有直接利害关系的应当回避。调查时应出示执法证件，执法人员不得少于二人，执法人员应保守案件秘密。（能源与循环经济科）</w:t>
            </w:r>
          </w:p>
          <w:p w14:paraId="09CD4C2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案件审查阶段责任：受案部门应当对案件违法事实、证据、调查取证程序、法律适用、处罚种类和幅度、当事人陈述和申辩理由等内容进行审查，提出处理意见（主要证据不足的，及时调查补充）。（能源与循环经济科）</w:t>
            </w:r>
          </w:p>
          <w:p w14:paraId="23EFAAC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告知阶段责任：受案部门在做出行政处罚前，应当告知当事人违法事实以及依法享有的陈述、申辩的权利，拟作出责令停产停业、吊销许可证或执照、较大数额罚款的，可以要求听证的权利。（能源与循环经济科）</w:t>
            </w:r>
          </w:p>
          <w:p w14:paraId="3C77144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决定阶段责任：受案部门根据案件审查情况决定是否予以行政处罚。依法给予行政处罚的，应当制作行政处罚决定书，载明违</w:t>
            </w:r>
            <w:r>
              <w:rPr>
                <w:rFonts w:eastAsia="仿宋_GB2312" w:cs="仿宋_GB2312" w:hint="eastAsia"/>
                <w:snapToGrid w:val="0"/>
                <w:sz w:val="20"/>
                <w:szCs w:val="20"/>
              </w:rPr>
              <w:lastRenderedPageBreak/>
              <w:t>法事实和依据、处罚依据和内容、申请行政复议或提起行政诉讼的途径和期限等内容。（能源与循环经济科）</w:t>
            </w:r>
          </w:p>
          <w:p w14:paraId="3F525B1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送达阶段责任：行政处罚决定书应依法按时送达当事人。（能源与循环经济科）</w:t>
            </w:r>
          </w:p>
          <w:p w14:paraId="557D2CA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执行阶段责任：监督当事人在决定期限内履行义务；书面催告当事人及时履行处罚决定；依法申请人民法院强制执行。（能源与循环经济科）</w:t>
            </w:r>
          </w:p>
          <w:p w14:paraId="3E274F26"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8.</w:t>
            </w:r>
            <w:r>
              <w:rPr>
                <w:rFonts w:eastAsia="仿宋_GB2312" w:cs="仿宋_GB2312" w:hint="eastAsia"/>
                <w:snapToGrid w:val="0"/>
                <w:sz w:val="20"/>
                <w:szCs w:val="20"/>
              </w:rPr>
              <w:t>法律法规规定的其他责任。（能源与循环经济科）</w:t>
            </w:r>
          </w:p>
        </w:tc>
        <w:tc>
          <w:tcPr>
            <w:tcW w:w="7087" w:type="dxa"/>
            <w:vAlign w:val="center"/>
          </w:tcPr>
          <w:p w14:paraId="05143309" w14:textId="77777777" w:rsidR="00E52D0A" w:rsidRDefault="00E52D0A">
            <w:pPr>
              <w:widowControl/>
              <w:adjustRightInd w:val="0"/>
              <w:snapToGrid w:val="0"/>
              <w:spacing w:line="279" w:lineRule="exact"/>
              <w:ind w:firstLineChars="200" w:firstLine="400"/>
              <w:rPr>
                <w:rFonts w:eastAsia="仿宋_GB2312" w:cs="仿宋_GB2312"/>
                <w:snapToGrid w:val="0"/>
                <w:sz w:val="20"/>
                <w:szCs w:val="20"/>
              </w:rPr>
            </w:pPr>
          </w:p>
          <w:p w14:paraId="72F685A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【法律】《中华人民共和国行政处罚法》第十七条：行政处罚由具有行政处罚权的行政机关在法定职权范围内实施。</w:t>
            </w:r>
          </w:p>
          <w:p w14:paraId="7672705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第二十二条：行政处罚由违法行为发生地的行政机关管辖。法律、行政法规、部门规章另有规定的，从其规定。</w:t>
            </w:r>
          </w:p>
          <w:p w14:paraId="1F4DCD8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第二十三条：行政处罚由县级以上地方人民政府具有行政处罚权的行政机关管辖。法律、行政法规另有规定的，从其规定。</w:t>
            </w:r>
          </w:p>
          <w:p w14:paraId="06D3300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第四十二条：行政处罚应当由具有行政执法资格的执法人员实施。执法人员不得少于两人，法律另有规定的除外。执法人员应当文明执法，尊重和保护当事人合法权益。</w:t>
            </w:r>
          </w:p>
          <w:p w14:paraId="6EE650E9"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三条：执法人员与案件有直接利害关系或者有其他关系可能影响公正执法的，应当回避。当事人认为执法人员与案件有直接利害关系或者有其他关系可能影响公正执法的，有权申请回避。当事人提出回避申请的，行政机关应当依法审查，由行政机关负责人决定。决定作出之前，不停止调查。</w:t>
            </w:r>
          </w:p>
          <w:p w14:paraId="14BAE8B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617E87E0"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4E2F7C9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第五十四条：除本法第三十三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0ECB42A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26C921C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0D2123E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【法律】《中华人民共和国行政处罚法》第四十四条：行政机关在作出行政处罚决定之前，应当告知当事人拟作出的行政处罚内容及事实、理由、依据，并告知当事人依法享有的陈述、申辩、要求听证等权利。</w:t>
            </w:r>
          </w:p>
          <w:p w14:paraId="4B6B74F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第六十三条：行政机关拟作出下列行政处罚决定，应当告知当事人有要求听</w:t>
            </w:r>
            <w:r>
              <w:rPr>
                <w:rFonts w:eastAsia="仿宋_GB2312" w:cs="仿宋_GB2312" w:hint="eastAsia"/>
                <w:snapToGrid w:val="0"/>
                <w:sz w:val="20"/>
                <w:szCs w:val="20"/>
              </w:rPr>
              <w:lastRenderedPageBreak/>
              <w:t>证的权利，当事人要求听证的，行政机关应当组织听证：（一）较大数额罚款；（二）没收较大数额违法所得、没收较大价值非法财物；（三）降低资质等级、吊销许可证件；（四）责令停产停业、责令关闭、限制从业；（五）其他较重的行政处罚；（六）法律、法规、规章规定的其他情形。当事人不承担行政机关组织听证的费用。</w:t>
            </w:r>
          </w:p>
          <w:p w14:paraId="747300F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第六十四条　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14:paraId="7AF910B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法律】《中华人民共和国行政处罚法》第五十七条：调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4004438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　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7E9F91A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4AA34D9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14:paraId="75E4945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【法律】《中华人民共和国行政处罚法》第六十六条：行政处罚决定依法作出后，当事人应当在行政处罚决定书载明的期限内，予以履行。</w:t>
            </w:r>
          </w:p>
          <w:p w14:paraId="5D1C8CF3"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tc>
        <w:tc>
          <w:tcPr>
            <w:tcW w:w="1843" w:type="dxa"/>
            <w:vAlign w:val="center"/>
          </w:tcPr>
          <w:p w14:paraId="2B58261D"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因不履行或不正确履行行政职责，有下列情形的，行政机关及相关工作人员应承担相应责任：</w:t>
            </w:r>
          </w:p>
          <w:p w14:paraId="6FBAE639"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不按照法定条件或法定程序对违反节能法行为实施行政处罚的；没有法律和事实依据实施行政处罚的；（机关纪委）</w:t>
            </w:r>
          </w:p>
          <w:p w14:paraId="701F01AE"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擅自改变处罚幅度、范围的；（机关纪委）</w:t>
            </w:r>
          </w:p>
          <w:p w14:paraId="70905C7B"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执法人员玩忽职守，对应当予以制止和处罚的违法行为不予以制止、处罚，致使公民、法人或其他组织的合法利益、公共利益和社会秩序遭受损害的；（机关纪委）</w:t>
            </w:r>
          </w:p>
          <w:p w14:paraId="6D38C6A7"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徇私舞弊、包庇、纵容用能违法行为的；（机关纪委）</w:t>
            </w:r>
          </w:p>
          <w:p w14:paraId="3629EB21"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违法对当事人进行处罚不使用罚款、没收财物单据或者使用非法定部门制发的罚款、没收财物单据的；（机关纪委）</w:t>
            </w:r>
          </w:p>
          <w:p w14:paraId="012E3193"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在行政处罚过程中发生腐败行为的或使用、损毁扣押的财物，对当事人造成损失的；（机关纪委）</w:t>
            </w:r>
          </w:p>
          <w:p w14:paraId="64308D0C"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7.</w:t>
            </w:r>
            <w:r>
              <w:rPr>
                <w:rFonts w:eastAsia="仿宋_GB2312" w:cs="仿宋_GB2312" w:hint="eastAsia"/>
                <w:snapToGrid w:val="0"/>
                <w:sz w:val="20"/>
                <w:szCs w:val="20"/>
              </w:rPr>
              <w:t>其他违反法律法规、规章以及规范性文件规定的行为。（机关纪委）</w:t>
            </w:r>
          </w:p>
        </w:tc>
        <w:tc>
          <w:tcPr>
            <w:tcW w:w="3911" w:type="dxa"/>
            <w:vAlign w:val="center"/>
          </w:tcPr>
          <w:p w14:paraId="359FEB7D"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1.</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14:paraId="5319EF74"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25041533"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法律法规规定的免责情形及市委、市人民政府有关文件中明确的免责情形。</w:t>
            </w:r>
          </w:p>
        </w:tc>
        <w:tc>
          <w:tcPr>
            <w:tcW w:w="381" w:type="dxa"/>
            <w:vAlign w:val="center"/>
          </w:tcPr>
          <w:p w14:paraId="28AE1A20"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r>
      <w:tr w:rsidR="00E52D0A" w14:paraId="6A19CAD3" w14:textId="77777777">
        <w:trPr>
          <w:trHeight w:val="10591"/>
          <w:jc w:val="center"/>
        </w:trPr>
        <w:tc>
          <w:tcPr>
            <w:tcW w:w="421" w:type="dxa"/>
            <w:vAlign w:val="center"/>
          </w:tcPr>
          <w:p w14:paraId="69949F54"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方正书宋_GBK" w:eastAsia="方正书宋_GBK" w:hAnsi="宋体" w:cs="宋体"/>
                <w:kern w:val="0"/>
                <w:sz w:val="20"/>
                <w:szCs w:val="20"/>
              </w:rPr>
              <w:lastRenderedPageBreak/>
              <w:t>9</w:t>
            </w:r>
          </w:p>
        </w:tc>
        <w:tc>
          <w:tcPr>
            <w:tcW w:w="293" w:type="dxa"/>
            <w:vAlign w:val="center"/>
          </w:tcPr>
          <w:p w14:paraId="05B15A3F"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行政处罚</w:t>
            </w:r>
          </w:p>
        </w:tc>
        <w:tc>
          <w:tcPr>
            <w:tcW w:w="617" w:type="dxa"/>
            <w:vAlign w:val="center"/>
          </w:tcPr>
          <w:p w14:paraId="7FDFD89B"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对重点用能单位未按照规定设立能源管理岗位并报管理节能工作的部门和有关部门备案的处罚</w:t>
            </w:r>
          </w:p>
        </w:tc>
        <w:tc>
          <w:tcPr>
            <w:tcW w:w="433" w:type="dxa"/>
            <w:vAlign w:val="center"/>
          </w:tcPr>
          <w:p w14:paraId="4985BB94"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c>
          <w:tcPr>
            <w:tcW w:w="499" w:type="dxa"/>
            <w:vAlign w:val="center"/>
          </w:tcPr>
          <w:p w14:paraId="2A79ED9D"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桂林市工业和信息化局</w:t>
            </w:r>
          </w:p>
        </w:tc>
        <w:tc>
          <w:tcPr>
            <w:tcW w:w="567" w:type="dxa"/>
            <w:vAlign w:val="center"/>
          </w:tcPr>
          <w:p w14:paraId="229D7980"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能源与循环经济科</w:t>
            </w:r>
          </w:p>
        </w:tc>
        <w:tc>
          <w:tcPr>
            <w:tcW w:w="2977" w:type="dxa"/>
            <w:vAlign w:val="center"/>
          </w:tcPr>
          <w:p w14:paraId="0E4AF8B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【法律】《中华人民共和国节约能源法》第十二条：县级以上人民政府管理节能工作的部门和有关部门应当在各自的职责范围内，加强对节能法律、法规和节能标准执行情况的监督检查，依法查处违法用能行为。</w:t>
            </w:r>
          </w:p>
          <w:p w14:paraId="6D338C4B"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第八十四条：重点用能单位未按照本法规定设立能源管理岗位，聘任能源管理负责人，并报管理节能工作的部门和有关部门备案的，由管理节能工作的部门责令改正；拒不改正的，处一万元以上三万元以下罚款。</w:t>
            </w:r>
          </w:p>
        </w:tc>
        <w:tc>
          <w:tcPr>
            <w:tcW w:w="1985" w:type="dxa"/>
            <w:vAlign w:val="center"/>
          </w:tcPr>
          <w:p w14:paraId="6D9A0BF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立案阶段责任：受案部门在对报案、控告、举报、群众扭送或者违法嫌疑人投案，以及其他行政主管部门、司法机关移送的案件，应当及时受理。（能源与循环经济科）</w:t>
            </w:r>
          </w:p>
          <w:p w14:paraId="49C9B9C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调查阶段责任：受案部门对于立案的案件，指定专人负责调查，与当事人有直接利害关系的应当回避。调查时应出示执法证件，执法人员不得少于二人，执法人员应保守案件秘密。（能源与循环经济科）</w:t>
            </w:r>
          </w:p>
          <w:p w14:paraId="5AE9DAC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案件审查阶段责任：受案部门应当对案件违法事实、证据、调查取证程序、法律适用、处罚种类和幅度、当事人陈述和申辩理由等内容进行审查，提出处理意见（主要证据不足的，及时调查补充）。（能源与循环经济科）</w:t>
            </w:r>
          </w:p>
          <w:p w14:paraId="587B781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告知阶段责任：受案部门在做出行政处罚前，应当告知当事人违法事实以及依法享有的陈述、申辩的权利，拟作出责令停产停业、吊销许可证或执照、较大数额罚款的，可以要求听证的权利。（能源与循环经济科）</w:t>
            </w:r>
          </w:p>
          <w:p w14:paraId="13BBA64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决定阶段责任：受案部门根据案件审查情况决定是否予以行政处罚。依法给予行政处罚的，应当制作行政处罚决定书，载明违</w:t>
            </w:r>
            <w:r>
              <w:rPr>
                <w:rFonts w:eastAsia="仿宋_GB2312" w:cs="仿宋_GB2312" w:hint="eastAsia"/>
                <w:snapToGrid w:val="0"/>
                <w:sz w:val="20"/>
                <w:szCs w:val="20"/>
              </w:rPr>
              <w:lastRenderedPageBreak/>
              <w:t>法事实和依据、处罚依据和内容、申请行政复议或提起行政诉讼的途径和期限等内容。（能源与循环经济科）</w:t>
            </w:r>
          </w:p>
          <w:p w14:paraId="20E614E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送达阶段责任：行政处罚决定书应依法按时送达当事人。（能源与循环经济科）</w:t>
            </w:r>
          </w:p>
          <w:p w14:paraId="35BBF2F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执行阶段责任：监督当事人在决定期限内履行义务；书面催告当事人及时履行处罚决定；依法申请人民法院强制执行。（能源与循环经济科）</w:t>
            </w:r>
          </w:p>
          <w:p w14:paraId="06642DBF"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8.</w:t>
            </w:r>
            <w:r>
              <w:rPr>
                <w:rFonts w:eastAsia="仿宋_GB2312" w:cs="仿宋_GB2312" w:hint="eastAsia"/>
                <w:snapToGrid w:val="0"/>
                <w:sz w:val="20"/>
                <w:szCs w:val="20"/>
              </w:rPr>
              <w:t>法律法规规定的其他责任。（能源与循环经济科）</w:t>
            </w:r>
          </w:p>
        </w:tc>
        <w:tc>
          <w:tcPr>
            <w:tcW w:w="7087" w:type="dxa"/>
            <w:vAlign w:val="center"/>
          </w:tcPr>
          <w:p w14:paraId="4C3BA737" w14:textId="77777777" w:rsidR="00E52D0A" w:rsidRDefault="00E52D0A">
            <w:pPr>
              <w:widowControl/>
              <w:adjustRightInd w:val="0"/>
              <w:snapToGrid w:val="0"/>
              <w:spacing w:line="279" w:lineRule="exact"/>
              <w:ind w:firstLineChars="200" w:firstLine="400"/>
              <w:rPr>
                <w:rFonts w:eastAsia="仿宋_GB2312" w:cs="仿宋_GB2312"/>
                <w:snapToGrid w:val="0"/>
                <w:sz w:val="20"/>
                <w:szCs w:val="20"/>
              </w:rPr>
            </w:pPr>
          </w:p>
          <w:p w14:paraId="278AD6F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【法律】《中华人民共和国行政处罚法》第十七条：行政处罚由具有行政处罚权的行政机关在法定职权范围内实施。</w:t>
            </w:r>
          </w:p>
          <w:p w14:paraId="1466012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第二十二条：行政处罚由违法行为发生地的行政机关管辖。法律、行政法规、部门规章另有规定的，从其规定。</w:t>
            </w:r>
          </w:p>
          <w:p w14:paraId="2847D259"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第二十三条：行政处罚由县级以上地方人民政府具有行政处罚权的行政机关管辖。法律、行政法规另有规定的，从其规定。</w:t>
            </w:r>
          </w:p>
          <w:p w14:paraId="665D603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第四十二条：行政处罚应当由具有行政执法资格的执法人员实施。执法人员不得少于两人，法律另有规定的除外。执法人员应当文明执法，尊重和保护当事人合法权益。</w:t>
            </w:r>
          </w:p>
          <w:p w14:paraId="2742286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三条：执法人员与案件有直接利害关系或者有其他关系可能影响公正执法的，应当回避。当事人认为执法人员与案件有直接利害关系或者有其他关系可能影响公正执法的，有权申请回避。当事人提出回避申请的，行政机关应当依法审查，由行政机关负责人决定。决定作出之前，不停止调查。</w:t>
            </w:r>
          </w:p>
          <w:p w14:paraId="3014D74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2A92984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54E9AAF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第五十四条：除本法第三十三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234FF21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4D08011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471F0F9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【法律】《中华人民共和国行政处罚法》第四十四条：行政机关在作出行政处罚决定之前，应当告知当事人拟作出的行政处罚内容及事实、理由、依据，并告知当事人依法享有的陈述、申辩、要求听证等权利。</w:t>
            </w:r>
          </w:p>
          <w:p w14:paraId="0DA7240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第六十三条：行政机关拟作出下列行政处罚决定，应当告知当事人有要求听</w:t>
            </w:r>
            <w:r>
              <w:rPr>
                <w:rFonts w:eastAsia="仿宋_GB2312" w:cs="仿宋_GB2312" w:hint="eastAsia"/>
                <w:snapToGrid w:val="0"/>
                <w:sz w:val="20"/>
                <w:szCs w:val="20"/>
              </w:rPr>
              <w:lastRenderedPageBreak/>
              <w:t>证的权利，当事人要求听证的，行政机关应当组织听证：（一）较大数额罚款；（二）没收较大数额违法所得、没收较大价值非法财物；（三）降低资质等级、吊销许可证件；（四）责令停产停业、责令关闭、限制从业；（五）其他较重的行政处罚；（六）法律、法规、规章规定的其他情形。当事人不承担行政机关组织听证的费用。</w:t>
            </w:r>
          </w:p>
          <w:p w14:paraId="601EBFA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第六十四条　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14:paraId="16ABDEC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法律】《中华人民共和国行政处罚法》第五十七条：调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5A8D97E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　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050A956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0212414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14:paraId="115EDE6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【法律】《中华人民共和国行政处罚法》第六十六条：行政处罚决定依法作出后，当事人应当在行政处罚决定书载明的期限内，予以履行。</w:t>
            </w:r>
          </w:p>
          <w:p w14:paraId="7F867280"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tc>
        <w:tc>
          <w:tcPr>
            <w:tcW w:w="1843" w:type="dxa"/>
            <w:vAlign w:val="center"/>
          </w:tcPr>
          <w:p w14:paraId="63E396FA"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因不履行或不正确履行行政职责，有下列情形的，行政机关及相关工作人员应承担相应责任：</w:t>
            </w:r>
          </w:p>
          <w:p w14:paraId="2D23E60A"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不按照法定条件或法定程序对违反节能法行为实施行政处罚的；没有法律和事实依据实施行政处罚的；（机关纪委）</w:t>
            </w:r>
          </w:p>
          <w:p w14:paraId="553CD2B7"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擅自改变处罚幅度、范围的；（机关纪委）</w:t>
            </w:r>
          </w:p>
          <w:p w14:paraId="196CA274"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执法人员玩忽职守，对应当予以制止和处罚的违法行为不予以制止、处罚，致使公民、法人或其他组织的合法利益、公共利益和社会秩序遭受损害的；（机关纪委）</w:t>
            </w:r>
          </w:p>
          <w:p w14:paraId="77A10C29"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徇私舞弊、包庇、纵容用能违法行为的；（机关纪委）</w:t>
            </w:r>
          </w:p>
          <w:p w14:paraId="785C80CB"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违法对当事人进行处罚不使用罚款、没收财物单据或者使用非法定部门制发的罚款、没收财物单据的；（机关纪委）</w:t>
            </w:r>
          </w:p>
          <w:p w14:paraId="0FC5EE59"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在行政处罚过程中发生腐败行为的或使用、损毁扣押的财物，对当事人造成损失的；（机关纪委）</w:t>
            </w:r>
          </w:p>
          <w:p w14:paraId="375596E3"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7.</w:t>
            </w:r>
            <w:r>
              <w:rPr>
                <w:rFonts w:eastAsia="仿宋_GB2312" w:cs="仿宋_GB2312" w:hint="eastAsia"/>
                <w:snapToGrid w:val="0"/>
                <w:sz w:val="20"/>
                <w:szCs w:val="20"/>
              </w:rPr>
              <w:t>其他违反法律法规、规章以及规范性文件规定的行为。（机关纪委）</w:t>
            </w:r>
          </w:p>
        </w:tc>
        <w:tc>
          <w:tcPr>
            <w:tcW w:w="3911" w:type="dxa"/>
            <w:vAlign w:val="center"/>
          </w:tcPr>
          <w:p w14:paraId="698A5209"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1.</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14:paraId="7A7A1FB9"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3A1FF119"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法律法规规定的免责情形及市委、市人民政府有关文件中明确的免责情形。</w:t>
            </w:r>
          </w:p>
        </w:tc>
        <w:tc>
          <w:tcPr>
            <w:tcW w:w="381" w:type="dxa"/>
            <w:vAlign w:val="center"/>
          </w:tcPr>
          <w:p w14:paraId="76710D57"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r>
      <w:tr w:rsidR="00E52D0A" w14:paraId="54A4F8BE" w14:textId="77777777">
        <w:trPr>
          <w:trHeight w:val="10591"/>
          <w:jc w:val="center"/>
        </w:trPr>
        <w:tc>
          <w:tcPr>
            <w:tcW w:w="421" w:type="dxa"/>
            <w:vAlign w:val="center"/>
          </w:tcPr>
          <w:p w14:paraId="7A86E32E"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方正书宋_GBK" w:eastAsia="方正书宋_GBK" w:hAnsi="宋体" w:cs="宋体" w:hint="eastAsia"/>
                <w:kern w:val="0"/>
                <w:sz w:val="20"/>
                <w:szCs w:val="20"/>
              </w:rPr>
              <w:lastRenderedPageBreak/>
              <w:t>1</w:t>
            </w:r>
            <w:r>
              <w:rPr>
                <w:rFonts w:ascii="方正书宋_GBK" w:eastAsia="方正书宋_GBK" w:hAnsi="宋体" w:cs="宋体"/>
                <w:kern w:val="0"/>
                <w:sz w:val="20"/>
                <w:szCs w:val="20"/>
              </w:rPr>
              <w:t>0</w:t>
            </w:r>
          </w:p>
        </w:tc>
        <w:tc>
          <w:tcPr>
            <w:tcW w:w="293" w:type="dxa"/>
            <w:vAlign w:val="center"/>
          </w:tcPr>
          <w:p w14:paraId="23C65672"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行政处罚</w:t>
            </w:r>
          </w:p>
        </w:tc>
        <w:tc>
          <w:tcPr>
            <w:tcW w:w="617" w:type="dxa"/>
            <w:vAlign w:val="center"/>
          </w:tcPr>
          <w:p w14:paraId="0AEF1B46"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对无偿向本单位职工提供能源或者能源消费实行包费制的处罚</w:t>
            </w:r>
          </w:p>
        </w:tc>
        <w:tc>
          <w:tcPr>
            <w:tcW w:w="433" w:type="dxa"/>
            <w:vAlign w:val="center"/>
          </w:tcPr>
          <w:p w14:paraId="11F60754"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c>
          <w:tcPr>
            <w:tcW w:w="499" w:type="dxa"/>
            <w:vAlign w:val="center"/>
          </w:tcPr>
          <w:p w14:paraId="2683CC27"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桂林市工业和信息化局</w:t>
            </w:r>
          </w:p>
        </w:tc>
        <w:tc>
          <w:tcPr>
            <w:tcW w:w="567" w:type="dxa"/>
            <w:vAlign w:val="center"/>
          </w:tcPr>
          <w:p w14:paraId="293BB535"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能源与循环经济科</w:t>
            </w:r>
          </w:p>
        </w:tc>
        <w:tc>
          <w:tcPr>
            <w:tcW w:w="2977" w:type="dxa"/>
            <w:vAlign w:val="center"/>
          </w:tcPr>
          <w:p w14:paraId="72A37F3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【法律】《中华人民共和国节约能源法》第十二条：县级以上人民政府管理节能工作的部门和有关部门应当在各自的职责范围内，加强对节能法律、法规和节能标准执行情况的监督检查，依法查处违法用能行为。</w:t>
            </w:r>
          </w:p>
          <w:p w14:paraId="0553DCA3"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第七十七条：违反本法规定，无偿向本单位职工提供能源或者对能源消费实行包费制的，由管理节能工作的部门责令限期改正；逾期不改正的，处五万元以上二十万元以下罚款。</w:t>
            </w:r>
          </w:p>
        </w:tc>
        <w:tc>
          <w:tcPr>
            <w:tcW w:w="1985" w:type="dxa"/>
            <w:vAlign w:val="center"/>
          </w:tcPr>
          <w:p w14:paraId="7D441EA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立案阶段责任：受案部门在对报案、控告、举报、群众扭送或者违法嫌疑人投案，以及其他行政主管部门、司法机关移送的案件，应当及时受理。（能源与循环经济科）</w:t>
            </w:r>
          </w:p>
          <w:p w14:paraId="395994E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调查阶段责任：受案部门对于立案的案件，指定专人负责调查，与当事人有直接利害关系的应当回避。调查时应出示执法证件，执法人员不得少于二人，执法人员应保守案件秘密。（能源与循环经济科）</w:t>
            </w:r>
          </w:p>
          <w:p w14:paraId="3CB376C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案件审查阶段责任：受案部门应当对案件违法事实、证据、调查取证程序、法律适用、处罚种类和幅度、当事人陈述和申辩理由等内容进行审查，提出处理意见（主要证据不足的，及时调查补充）。（能源与循环经济科）</w:t>
            </w:r>
          </w:p>
          <w:p w14:paraId="4BDFB37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告知阶段责任：受案部门在做出行政处罚前，应当告知当事人违法事实以及依法享有的陈述、申辩的权利，拟作出责令停产停业、吊销许可证或执照、较大数额罚款的，可以要求听证的权利。（能源与循环经济科）</w:t>
            </w:r>
          </w:p>
          <w:p w14:paraId="5FF49E8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决定阶段责任：受案部门根据案件审查情况决定是否予以行政处罚。依法给予行政处罚的，应当制作行政处罚决定书，载明违</w:t>
            </w:r>
            <w:r>
              <w:rPr>
                <w:rFonts w:eastAsia="仿宋_GB2312" w:cs="仿宋_GB2312" w:hint="eastAsia"/>
                <w:snapToGrid w:val="0"/>
                <w:sz w:val="20"/>
                <w:szCs w:val="20"/>
              </w:rPr>
              <w:lastRenderedPageBreak/>
              <w:t>法事实和依据、处罚依据和内容、申请行政复议或提起行政诉讼的途径和期限等内容。（能源与循环经济科）</w:t>
            </w:r>
          </w:p>
          <w:p w14:paraId="46730AD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送达阶段责任：行政处罚决定书应依法按时送达当事人。（能源与循环经济科）</w:t>
            </w:r>
          </w:p>
          <w:p w14:paraId="4672E95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执行阶段责任：监督当事人在决定期限内履行义务；书面催告当事人及时履行处罚决定；依法申请人民法院强制执行。（能源与循环经济科）</w:t>
            </w:r>
          </w:p>
          <w:p w14:paraId="416E7A49"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8.</w:t>
            </w:r>
            <w:r>
              <w:rPr>
                <w:rFonts w:eastAsia="仿宋_GB2312" w:cs="仿宋_GB2312" w:hint="eastAsia"/>
                <w:snapToGrid w:val="0"/>
                <w:sz w:val="20"/>
                <w:szCs w:val="20"/>
              </w:rPr>
              <w:t>法律法规规定的其他责任。（能源与循环经济科）</w:t>
            </w:r>
          </w:p>
        </w:tc>
        <w:tc>
          <w:tcPr>
            <w:tcW w:w="7087" w:type="dxa"/>
            <w:vAlign w:val="center"/>
          </w:tcPr>
          <w:p w14:paraId="46560787" w14:textId="77777777" w:rsidR="00E52D0A" w:rsidRDefault="00E52D0A">
            <w:pPr>
              <w:widowControl/>
              <w:adjustRightInd w:val="0"/>
              <w:snapToGrid w:val="0"/>
              <w:spacing w:line="279" w:lineRule="exact"/>
              <w:ind w:firstLineChars="200" w:firstLine="400"/>
              <w:rPr>
                <w:rFonts w:eastAsia="仿宋_GB2312" w:cs="仿宋_GB2312"/>
                <w:snapToGrid w:val="0"/>
                <w:sz w:val="20"/>
                <w:szCs w:val="20"/>
              </w:rPr>
            </w:pPr>
          </w:p>
          <w:p w14:paraId="6D6BAB0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【法律】《中华人民共和国行政处罚法》第十七条：行政处罚由具有行政处罚权的行政机关在法定职权范围内实施。</w:t>
            </w:r>
          </w:p>
          <w:p w14:paraId="568DBF8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第二十二条：行政处罚由违法行为发生地的行政机关管辖。法律、行政法规、部门规章另有规定的，从其规定。</w:t>
            </w:r>
          </w:p>
          <w:p w14:paraId="16F8911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第二十三条：行政处罚由县级以上地方人民政府具有行政处罚权的行政机关管辖。法律、行政法规另有规定的，从其规定。</w:t>
            </w:r>
          </w:p>
          <w:p w14:paraId="58E37919"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第四十二条：行政处罚应当由具有行政执法资格的执法人员实施。执法人员不得少于两人，法律另有规定的除外。执法人员应当文明执法，尊重和保护当事人合法权益。</w:t>
            </w:r>
          </w:p>
          <w:p w14:paraId="29A9881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三条：执法人员与案件有直接利害关系或者有其他关系可能影响公正执法的，应当回避。当事人认为执法人员与案件有直接利害关系或者有其他关系可能影响公正执法的，有权申请回避。当事人提出回避申请的，行政机关应当依法审查，由行政机关负责人决定。决定作出之前，不停止调查。</w:t>
            </w:r>
          </w:p>
          <w:p w14:paraId="67D6327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1F5BF3B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25A0F16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第五十四条：除本法第三十三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2A59819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46CD45C9"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4BFB183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【法律】《中华人民共和国行政处罚法》第四十四条：行政机关在作出行政处罚决定之前，应当告知当事人拟作出的行政处罚内容及事实、理由、依据，并告知当事人依法享有的陈述、申辩、要求听证等权利。</w:t>
            </w:r>
          </w:p>
          <w:p w14:paraId="7ADDF5C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第六十三条：行政机关拟作出下列行政处罚决定，应当告知当事人有要求听</w:t>
            </w:r>
            <w:r>
              <w:rPr>
                <w:rFonts w:eastAsia="仿宋_GB2312" w:cs="仿宋_GB2312" w:hint="eastAsia"/>
                <w:snapToGrid w:val="0"/>
                <w:sz w:val="20"/>
                <w:szCs w:val="20"/>
              </w:rPr>
              <w:lastRenderedPageBreak/>
              <w:t>证的权利，当事人要求听证的，行政机关应当组织听证：（一）较大数额罚款；（二）没收较大数额违法所得、没收较大价值非法财物；（三）降低资质等级、吊销许可证件；（四）责令停产停业、责令关闭、限制从业；（五）其他较重的行政处罚；（六）法律、法规、规章规定的其他情形。当事人不承担行政机关组织听证的费用。</w:t>
            </w:r>
          </w:p>
          <w:p w14:paraId="302A219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第六十四条　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14:paraId="5B5873E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法律】《中华人民共和国行政处罚法》第五十七条：调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6B63460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　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5A823D9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51822CA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14:paraId="09F848E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【法律】《中华人民共和国行政处罚法》第六十六条：行政处罚决定依法作出后，当事人应当在行政处罚决定书载明的期限内，予以履行。</w:t>
            </w:r>
          </w:p>
          <w:p w14:paraId="15129DC4"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tc>
        <w:tc>
          <w:tcPr>
            <w:tcW w:w="1843" w:type="dxa"/>
            <w:vAlign w:val="center"/>
          </w:tcPr>
          <w:p w14:paraId="063B30B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因不履行或不正确履行行政职责，有下列情形的，行政机关及相关工作人员应承担相应责任：</w:t>
            </w:r>
          </w:p>
          <w:p w14:paraId="27C96F8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不按照法定条件或法定程序对违反节能法行为实施行政处罚的；没有法律和事实依据实施行政处罚的；（机关纪委）</w:t>
            </w:r>
          </w:p>
          <w:p w14:paraId="75C8F9C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擅自改变处罚幅度、范围的；（机关纪委）</w:t>
            </w:r>
          </w:p>
          <w:p w14:paraId="3A22BEF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执法人员玩忽职守，对应当予以制止和处罚的违法行为不予以制止、处罚，致使公民、法人或其他组织的合法利益、公共利益和社会秩序遭受损害的；（机关纪委）</w:t>
            </w:r>
          </w:p>
          <w:p w14:paraId="6205508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徇私舞弊、包庇、纵容用能违法行为的；（机关纪委）</w:t>
            </w:r>
          </w:p>
          <w:p w14:paraId="00EEADA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违法对当事人进行处罚不使用罚款、没收财物单据或者使用非法定部门制发的罚款、没收财物单据的；（机关纪委）</w:t>
            </w:r>
          </w:p>
          <w:p w14:paraId="5F89718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在行政处罚过程中发生腐败行为的或使用、损毁扣押的财物，对当事人造成损失的；（机关纪委）</w:t>
            </w:r>
          </w:p>
          <w:p w14:paraId="36D5444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其他违反法律法规、规章以及规范性文件规定的行为。（机关纪委）</w:t>
            </w:r>
          </w:p>
        </w:tc>
        <w:tc>
          <w:tcPr>
            <w:tcW w:w="3911" w:type="dxa"/>
            <w:vAlign w:val="center"/>
          </w:tcPr>
          <w:p w14:paraId="2EA91CE1"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14:paraId="28C5A959"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41FE8B5B"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法律法规规定的免责情形及市委、市人民政府有关文件中明确的免责情形。</w:t>
            </w:r>
          </w:p>
        </w:tc>
        <w:tc>
          <w:tcPr>
            <w:tcW w:w="381" w:type="dxa"/>
            <w:vAlign w:val="center"/>
          </w:tcPr>
          <w:p w14:paraId="5D34FB99"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r>
      <w:tr w:rsidR="00E52D0A" w14:paraId="454B6A22" w14:textId="77777777">
        <w:trPr>
          <w:trHeight w:val="10591"/>
          <w:jc w:val="center"/>
        </w:trPr>
        <w:tc>
          <w:tcPr>
            <w:tcW w:w="421" w:type="dxa"/>
            <w:vAlign w:val="center"/>
          </w:tcPr>
          <w:p w14:paraId="57E77AE5"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方正书宋_GBK" w:eastAsia="方正书宋_GBK" w:hAnsi="宋体" w:cs="宋体" w:hint="eastAsia"/>
                <w:kern w:val="0"/>
                <w:sz w:val="20"/>
                <w:szCs w:val="20"/>
              </w:rPr>
              <w:lastRenderedPageBreak/>
              <w:t>1</w:t>
            </w:r>
            <w:r>
              <w:rPr>
                <w:rFonts w:ascii="方正书宋_GBK" w:eastAsia="方正书宋_GBK" w:hAnsi="宋体" w:cs="宋体"/>
                <w:kern w:val="0"/>
                <w:sz w:val="20"/>
                <w:szCs w:val="20"/>
              </w:rPr>
              <w:t>1</w:t>
            </w:r>
          </w:p>
        </w:tc>
        <w:tc>
          <w:tcPr>
            <w:tcW w:w="293" w:type="dxa"/>
            <w:vAlign w:val="center"/>
          </w:tcPr>
          <w:p w14:paraId="66629647"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行政处罚</w:t>
            </w:r>
          </w:p>
        </w:tc>
        <w:tc>
          <w:tcPr>
            <w:tcW w:w="617" w:type="dxa"/>
            <w:vAlign w:val="center"/>
          </w:tcPr>
          <w:p w14:paraId="6F2C21FE"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对未按照规定报送能源利用状况报告或者报告内容不实的处罚</w:t>
            </w:r>
          </w:p>
        </w:tc>
        <w:tc>
          <w:tcPr>
            <w:tcW w:w="433" w:type="dxa"/>
            <w:vAlign w:val="center"/>
          </w:tcPr>
          <w:p w14:paraId="0B210550"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c>
          <w:tcPr>
            <w:tcW w:w="499" w:type="dxa"/>
            <w:vAlign w:val="center"/>
          </w:tcPr>
          <w:p w14:paraId="0CD5813E"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桂林市工业和信息化局</w:t>
            </w:r>
          </w:p>
        </w:tc>
        <w:tc>
          <w:tcPr>
            <w:tcW w:w="567" w:type="dxa"/>
            <w:vAlign w:val="center"/>
          </w:tcPr>
          <w:p w14:paraId="75CBDD52"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能源与循环经济科</w:t>
            </w:r>
          </w:p>
        </w:tc>
        <w:tc>
          <w:tcPr>
            <w:tcW w:w="2977" w:type="dxa"/>
            <w:vAlign w:val="center"/>
          </w:tcPr>
          <w:p w14:paraId="28F67CA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【法律】《中华人民共和国节约能源法》第十二条：县级以上人民政府管理节能工作的部门和有关部门应当在各自的职责范围内，加强对节能法律、法规和节能标准执行情况的监督检查，依法查处违法用能行为。</w:t>
            </w:r>
          </w:p>
          <w:p w14:paraId="13195290"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第八十二条：重点用能单位未按照本法规定报送能源利用状况报告或者报告内容不实的，由管理节能工作的部门责令限期改正；逾期不改正的，处一万元以上五万元以下罚款。</w:t>
            </w:r>
          </w:p>
        </w:tc>
        <w:tc>
          <w:tcPr>
            <w:tcW w:w="1985" w:type="dxa"/>
            <w:vAlign w:val="center"/>
          </w:tcPr>
          <w:p w14:paraId="4D8118C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立案阶段责任：发现根据举报控告的违法行为或者上报移送的违法案件以及涉嫌违反《中华人民共和国节约能源法》等相关规定的违法行为，及时制止并予以审查，决定是否立案。（能源与循环经济科）</w:t>
            </w:r>
          </w:p>
          <w:p w14:paraId="6C9F980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调查阶段责任：指定专人负责；依法回避；两人以上出示执法证件；制作笔录、收集证据；允许辩解陈述；保守有关秘密。（能源与循环经济科）</w:t>
            </w:r>
          </w:p>
          <w:p w14:paraId="41981E4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审查阶段责任：审理案件调查报告，对案件违法事实、证据、调查取证程序、法律适用、处罚种类和幅度、当事人陈述和申辩理由等方面进行审查，提出处理意见（主要证据不足时，以适当的方式补充调查）。（能源与循环经济科）</w:t>
            </w:r>
          </w:p>
          <w:p w14:paraId="03CF878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告知阶段责任：做出行政处罚决定前，应制作《行政处罚告知书》，送达当事人，告知违法事实及其享有的陈述、申辩等权利。拟作出较大数额罚款的，当事人要求听证的，应当组织听证。（能源与循环经济科）</w:t>
            </w:r>
          </w:p>
          <w:p w14:paraId="4B9017A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决定阶段责任：根据审查情况决定是否予以行政处罚；依法需要给予行政处罚的，应制作行政处罚决定书，载明违法事实和证据、处罚依据和内容、</w:t>
            </w:r>
            <w:r>
              <w:rPr>
                <w:rFonts w:eastAsia="仿宋_GB2312" w:cs="仿宋_GB2312" w:hint="eastAsia"/>
                <w:snapToGrid w:val="0"/>
                <w:sz w:val="20"/>
                <w:szCs w:val="20"/>
              </w:rPr>
              <w:lastRenderedPageBreak/>
              <w:t>申请行政复议或提起行政诉讼的途径和期限等内容（逾期不履行处罚决定的后果）；符合集体研究的，由集体讨论决定，并按时办结。（能源与循环经济科）</w:t>
            </w:r>
          </w:p>
          <w:p w14:paraId="71E8E71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送达阶段责任：行政处罚决定书按法律规定的方式送达当事人。（能源与循环经济科）</w:t>
            </w:r>
          </w:p>
          <w:p w14:paraId="0EF653B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执行阶段责任：监督当事人在决定期限内履行义务；书面催告当事人及时履行处罚决定；依法申请人民法院强制执行。（能源与循环经济科）</w:t>
            </w:r>
          </w:p>
          <w:p w14:paraId="1AF77991"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8.</w:t>
            </w:r>
            <w:r>
              <w:rPr>
                <w:rFonts w:eastAsia="仿宋_GB2312" w:cs="仿宋_GB2312" w:hint="eastAsia"/>
                <w:snapToGrid w:val="0"/>
                <w:sz w:val="20"/>
                <w:szCs w:val="20"/>
              </w:rPr>
              <w:t>其他法律法规规章文件规定应履行的责任。</w:t>
            </w:r>
          </w:p>
        </w:tc>
        <w:tc>
          <w:tcPr>
            <w:tcW w:w="7087" w:type="dxa"/>
            <w:vAlign w:val="center"/>
          </w:tcPr>
          <w:p w14:paraId="22FF657A" w14:textId="77777777" w:rsidR="00E52D0A" w:rsidRDefault="00E52D0A">
            <w:pPr>
              <w:widowControl/>
              <w:adjustRightInd w:val="0"/>
              <w:snapToGrid w:val="0"/>
              <w:spacing w:line="279" w:lineRule="exact"/>
              <w:ind w:firstLineChars="200" w:firstLine="400"/>
              <w:rPr>
                <w:rFonts w:eastAsia="仿宋_GB2312" w:cs="仿宋_GB2312"/>
                <w:snapToGrid w:val="0"/>
                <w:sz w:val="20"/>
                <w:szCs w:val="20"/>
              </w:rPr>
            </w:pPr>
          </w:p>
          <w:p w14:paraId="3AE4BCD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【法律】《中华人民共和国行政处罚法》第十七条：行政处罚由具有行政处罚权的行政机关在法定职权范围内实施。</w:t>
            </w:r>
          </w:p>
          <w:p w14:paraId="742D041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第二十二条：行政处罚由违法行为发生地的行政机关管辖。法律、行政法规、部门规章另有规定的，从其规定。</w:t>
            </w:r>
          </w:p>
          <w:p w14:paraId="7E0359A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第二十三条：行政处罚由县级以上地方人民政府具有行政处罚权的行政机关管辖。法律、行政法规另有规定的，从其规定。</w:t>
            </w:r>
          </w:p>
          <w:p w14:paraId="6193070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第四十二条：行政处罚应当由具有行政执法资格的执法人员实施。执法人员不得少于两人，法律另有规定的除外。执法人员应当文明执法，尊重和保护当事人合法权益。</w:t>
            </w:r>
          </w:p>
          <w:p w14:paraId="60825E2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三条：执法人员与案件有直接利害关系或者有其他关系可能影响公正执法的，应当回避。当事人认为执法人员与案件有直接利害关系或者有其他关系可能影响公正执法的，有权申请回避。当事人提出回避申请的，行政机关应当依法审查，由行政机关负责人决定。决定作出之前，不停止调查。</w:t>
            </w:r>
          </w:p>
          <w:p w14:paraId="0462F59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63750350"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1B0D034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第五十四条：除本法第三十三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5D42C3B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655BC51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0CA4A2E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【法律】《中华人民共和国行政处罚法》第四十四条：行政机关在作出行政处罚决定之前，应当告知当事人拟作出的行政处罚内容及事实、理由、依据，并告知当事人依法享有的陈述、申辩、要求听证等权利。</w:t>
            </w:r>
          </w:p>
          <w:p w14:paraId="230A3D7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第六十三条：行政机关拟作出下列行政处罚决定，应当告知当事人有要求听</w:t>
            </w:r>
            <w:r>
              <w:rPr>
                <w:rFonts w:eastAsia="仿宋_GB2312" w:cs="仿宋_GB2312" w:hint="eastAsia"/>
                <w:snapToGrid w:val="0"/>
                <w:sz w:val="20"/>
                <w:szCs w:val="20"/>
              </w:rPr>
              <w:lastRenderedPageBreak/>
              <w:t>证的权利，当事人要求听证的，行政机关应当组织听证：（一）较大数额罚款；（二）没收较大数额违法所得、没收较大价值非法财物；（三）降低资质等级、吊销许可证件；（四）责令停产停业、责令关闭、限制从业；（五）其他较重的行政处罚；（六）法律、法规、规章规定的其他情形。当事人不承担行政机关组织听证的费用。</w:t>
            </w:r>
          </w:p>
          <w:p w14:paraId="5AE4543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第六十四条　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14:paraId="047EDFD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法律】《中华人民共和国行政处罚法》第五十七条：调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125D7D7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　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27A21F1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118F49F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14:paraId="41153A5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【法律】《中华人民共和国行政处罚法》第六十六条：行政处罚决定依法作出后，当事人应当在行政处罚决定书载明的期限内，予以履行。</w:t>
            </w:r>
          </w:p>
          <w:p w14:paraId="666BB228"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tc>
        <w:tc>
          <w:tcPr>
            <w:tcW w:w="1843" w:type="dxa"/>
            <w:vAlign w:val="center"/>
          </w:tcPr>
          <w:p w14:paraId="4C9E9C3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因不履行或不正确履行行政职责，有下列情形的，行政机关及相关工作人员应承担相应责任：</w:t>
            </w:r>
          </w:p>
          <w:p w14:paraId="7BDBFB90"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不按照法定条件或法定程序对违反节能法行为实施行政处罚的；没有法律和事实依据实施行政处罚的；（机关纪委）</w:t>
            </w:r>
          </w:p>
          <w:p w14:paraId="414EC0B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擅自改变处罚幅度、范围的；（机关纪委）</w:t>
            </w:r>
          </w:p>
          <w:p w14:paraId="05451590"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执法人员玩忽职守，对应当予以制止和处罚的违法行为不予以制止、处罚，致使公民、法人或其他组织的合法利益、公共利益和社会秩序遭受损害的；（机关纪委）</w:t>
            </w:r>
          </w:p>
          <w:p w14:paraId="4658F54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徇私舞弊、包庇、纵容用能违法行为的；（机关纪委）</w:t>
            </w:r>
          </w:p>
          <w:p w14:paraId="5DC7697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违法对当事人进行处罚不使用罚款、没收财物单据或者使用非法定部门制发的罚款、没收财物单据的；（机关纪委）</w:t>
            </w:r>
          </w:p>
          <w:p w14:paraId="4625893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在行政处罚过程中发生腐败行为的或使用、损毁扣押的财物，对当事人造成损失的；</w:t>
            </w:r>
            <w:r>
              <w:rPr>
                <w:rFonts w:eastAsia="仿宋_GB2312" w:cs="仿宋_GB2312" w:hint="eastAsia"/>
                <w:snapToGrid w:val="0"/>
                <w:sz w:val="20"/>
                <w:szCs w:val="20"/>
              </w:rPr>
              <w:t>7.</w:t>
            </w:r>
            <w:r>
              <w:rPr>
                <w:rFonts w:eastAsia="仿宋_GB2312" w:cs="仿宋_GB2312" w:hint="eastAsia"/>
                <w:snapToGrid w:val="0"/>
                <w:sz w:val="20"/>
                <w:szCs w:val="20"/>
              </w:rPr>
              <w:t>其他违反法律法规、规章以及规范性文件规定的行为。（机关纪委）</w:t>
            </w:r>
          </w:p>
        </w:tc>
        <w:tc>
          <w:tcPr>
            <w:tcW w:w="3911" w:type="dxa"/>
            <w:vAlign w:val="center"/>
          </w:tcPr>
          <w:p w14:paraId="290DE969"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14:paraId="15C0203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06A17564"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法律法规规定的免责情形及市委、市人民政府有关文件中明确的免责情形。</w:t>
            </w:r>
          </w:p>
        </w:tc>
        <w:tc>
          <w:tcPr>
            <w:tcW w:w="381" w:type="dxa"/>
            <w:vAlign w:val="center"/>
          </w:tcPr>
          <w:p w14:paraId="7B213DC3"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r>
      <w:tr w:rsidR="00E52D0A" w14:paraId="34BF38AE" w14:textId="77777777">
        <w:trPr>
          <w:trHeight w:val="10591"/>
          <w:jc w:val="center"/>
        </w:trPr>
        <w:tc>
          <w:tcPr>
            <w:tcW w:w="421" w:type="dxa"/>
            <w:vAlign w:val="center"/>
          </w:tcPr>
          <w:p w14:paraId="793383C6"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方正书宋_GBK" w:eastAsia="方正书宋_GBK" w:hAnsi="宋体" w:cs="宋体"/>
                <w:kern w:val="0"/>
                <w:sz w:val="20"/>
                <w:szCs w:val="20"/>
              </w:rPr>
              <w:lastRenderedPageBreak/>
              <w:t>12</w:t>
            </w:r>
          </w:p>
        </w:tc>
        <w:tc>
          <w:tcPr>
            <w:tcW w:w="293" w:type="dxa"/>
            <w:vAlign w:val="center"/>
          </w:tcPr>
          <w:p w14:paraId="48533293"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行政处罚</w:t>
            </w:r>
          </w:p>
        </w:tc>
        <w:tc>
          <w:tcPr>
            <w:tcW w:w="617" w:type="dxa"/>
            <w:vAlign w:val="center"/>
          </w:tcPr>
          <w:p w14:paraId="3AC7FDC1"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对固定资产投资项目建设单位开工建设不符合强制性节能标准的项目或者将该项目投入生产、使用的处罚</w:t>
            </w:r>
          </w:p>
        </w:tc>
        <w:tc>
          <w:tcPr>
            <w:tcW w:w="433" w:type="dxa"/>
            <w:vAlign w:val="center"/>
          </w:tcPr>
          <w:p w14:paraId="255EB27A"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c>
          <w:tcPr>
            <w:tcW w:w="499" w:type="dxa"/>
            <w:vAlign w:val="center"/>
          </w:tcPr>
          <w:p w14:paraId="3CF1B23C"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桂林市工业和信息化局</w:t>
            </w:r>
          </w:p>
        </w:tc>
        <w:tc>
          <w:tcPr>
            <w:tcW w:w="567" w:type="dxa"/>
            <w:vAlign w:val="center"/>
          </w:tcPr>
          <w:p w14:paraId="1F4F7F51"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能源与循环经济科</w:t>
            </w:r>
          </w:p>
        </w:tc>
        <w:tc>
          <w:tcPr>
            <w:tcW w:w="2977" w:type="dxa"/>
            <w:vAlign w:val="center"/>
          </w:tcPr>
          <w:p w14:paraId="47D3FFE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【法律】《中华人民共和国节约能源法》第十二条：县级以上人民政府管理节能工作的部门和有关部门应当在各自的职责范围内，加强对节能法律、法规和节能标准执行情况的监督检查，依法查处违法用能行为。</w:t>
            </w:r>
          </w:p>
          <w:p w14:paraId="2B0CDA3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十五条：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w:t>
            </w:r>
          </w:p>
          <w:p w14:paraId="271D6580"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第六十八条第二款：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p>
        </w:tc>
        <w:tc>
          <w:tcPr>
            <w:tcW w:w="1985" w:type="dxa"/>
            <w:vAlign w:val="center"/>
          </w:tcPr>
          <w:p w14:paraId="2DCBA55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立案阶段责任：发现根据举报控告的违法行为或者上报移送的违法案件以及涉嫌违反《中华人民共和国节约能源法》等相关规定的违法行为，及时制止并予以审查，决定是否立案。（能源与循环经济科）</w:t>
            </w:r>
          </w:p>
          <w:p w14:paraId="789292C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调查阶段责任：指定专人负责；依法回避；两人以上出示执法证件；制作笔录、收集证据；允许辩解陈述；保守有关秘密。（能源与循环经济科）</w:t>
            </w:r>
          </w:p>
          <w:p w14:paraId="2A16DC6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审查阶段责任：审理案件调查报告，对案件违法事实、证据、调查取证程序、法律适用、处罚种类和幅度、当事人陈述和申辩理由等方面进行审查，提出处理意见（主要证据不足时，以适当的方式补充调查）。（能源与循环经济科）</w:t>
            </w:r>
          </w:p>
          <w:p w14:paraId="4A112C4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告知阶段责任：做出行政处罚决定前，应制作《行政处罚告知书》，送达当事人，告知违法事实及其享有的陈述、申辩等权利。拟作出责令停产停业、吊销许可证或执照，当事人要求听证的，应当组织听证。（能源与循环经济科）</w:t>
            </w:r>
          </w:p>
          <w:p w14:paraId="0FDDBFF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决定阶段责任：根据审查情况决定是否予以行政处罚；依法需要给予行政处罚的，应制作行政处罚决定书，载明违法事实和证</w:t>
            </w:r>
            <w:r>
              <w:rPr>
                <w:rFonts w:eastAsia="仿宋_GB2312" w:cs="仿宋_GB2312" w:hint="eastAsia"/>
                <w:snapToGrid w:val="0"/>
                <w:sz w:val="20"/>
                <w:szCs w:val="20"/>
              </w:rPr>
              <w:lastRenderedPageBreak/>
              <w:t>据、处罚依据和内容、申请行政复议或提起行政诉讼的途径和期限等内容（逾期不履行处罚决定的后果）；符合集体研究的，由集体讨论决定，并按时办结。（能源与循环经济科）</w:t>
            </w:r>
          </w:p>
          <w:p w14:paraId="49197A4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送达阶段责任：行政处罚决定书按法律规定的方式送达当事人。（能源与循环经济科）</w:t>
            </w:r>
          </w:p>
          <w:p w14:paraId="717608E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执行阶段责任：监督当事人在决定期限内履行义务；书面催告当事人及时履行处罚决定；依法申请人民法院强制执行。（能源与循环经济科）</w:t>
            </w:r>
          </w:p>
          <w:p w14:paraId="58408ED0"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8.</w:t>
            </w:r>
            <w:r>
              <w:rPr>
                <w:rFonts w:eastAsia="仿宋_GB2312" w:cs="仿宋_GB2312" w:hint="eastAsia"/>
                <w:snapToGrid w:val="0"/>
                <w:sz w:val="20"/>
                <w:szCs w:val="20"/>
              </w:rPr>
              <w:t>其他法律法规规章文件规定应履行的责任。</w:t>
            </w:r>
          </w:p>
        </w:tc>
        <w:tc>
          <w:tcPr>
            <w:tcW w:w="7087" w:type="dxa"/>
            <w:vAlign w:val="center"/>
          </w:tcPr>
          <w:p w14:paraId="3FB39602" w14:textId="77777777" w:rsidR="00E52D0A" w:rsidRDefault="00E52D0A">
            <w:pPr>
              <w:widowControl/>
              <w:adjustRightInd w:val="0"/>
              <w:snapToGrid w:val="0"/>
              <w:spacing w:line="279" w:lineRule="exact"/>
              <w:ind w:firstLineChars="200" w:firstLine="400"/>
              <w:rPr>
                <w:rFonts w:eastAsia="仿宋_GB2312" w:cs="仿宋_GB2312"/>
                <w:snapToGrid w:val="0"/>
                <w:sz w:val="20"/>
                <w:szCs w:val="20"/>
              </w:rPr>
            </w:pPr>
          </w:p>
          <w:p w14:paraId="678E996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【法律】《中华人民共和国行政处罚法》第十七条：行政处罚由具有行政处罚权的行政机关在法定职权范围内实施。</w:t>
            </w:r>
          </w:p>
          <w:p w14:paraId="649FD39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第二十二条：行政处罚由违法行为发生地的行政机关管辖。法律、行政法规、部门规章另有规定的，从其规定。</w:t>
            </w:r>
          </w:p>
          <w:p w14:paraId="62862E0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第二十三条：行政处罚由县级以上地方人民政府具有行政处罚权的行政机关管辖。法律、行政法规另有规定的，从其规定。</w:t>
            </w:r>
          </w:p>
          <w:p w14:paraId="50A00C3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第四十二条：行政处罚应当由具有行政执法资格的执法人员实施。执法人员不得少于两人，法律另有规定的除外。执法人员应当文明执法，尊重和保护当事人合法权益。</w:t>
            </w:r>
          </w:p>
          <w:p w14:paraId="2701A619"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三条：执法人员与案件有直接利害关系或者有其他关系可能影响公正执法的，应当回避。当事人认为执法人员与案件有直接利害关系或者有其他关系可能影响公正执法的，有权申请回避。当事人提出回避申请的，行政机关应当依法审查，由行政机关负责人决定。决定作出之前，不停止调查。</w:t>
            </w:r>
          </w:p>
          <w:p w14:paraId="054DDA30"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16B8136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2ECCC6C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第五十四条：除本法第三十三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00F1DBB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5987C4A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488F9F6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【法律】《中华人民共和国行政处罚法》第四十四条：行政机关在作出行政处罚决定之前，应当告知当事人拟作出的行政处罚内容及事实、理由、依据，并告知当事人依法享有的陈述、申辩、要求听证等权利。</w:t>
            </w:r>
          </w:p>
          <w:p w14:paraId="48E2C680"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第六十三条：行政机关拟作出下列行政处罚决定，应当告知当事人有要求听</w:t>
            </w:r>
            <w:r>
              <w:rPr>
                <w:rFonts w:eastAsia="仿宋_GB2312" w:cs="仿宋_GB2312" w:hint="eastAsia"/>
                <w:snapToGrid w:val="0"/>
                <w:sz w:val="20"/>
                <w:szCs w:val="20"/>
              </w:rPr>
              <w:lastRenderedPageBreak/>
              <w:t>证的权利，当事人要求听证的，行政机关应当组织听证：（一）较大数额罚款；（二）没收较大数额违法所得、没收较大价值非法财物；（三）降低资质等级、吊销许可证件；（四）责令停产停业、责令关闭、限制从业；（五）其他较重的行政处罚；（六）法律、法规、规章规定的其他情形。当事人不承担行政机关组织听证的费用。</w:t>
            </w:r>
          </w:p>
          <w:p w14:paraId="3EE5EA0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第六十四条　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14:paraId="1550CE7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法律】《中华人民共和国行政处罚法》第五十七条：调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580E5C1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　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39F0A20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5F85743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14:paraId="1DC80AE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【法律】《中华人民共和国行政处罚法》第六十六条：行政处罚决定依法作出后，当事人应当在行政处罚决定书载明的期限内，予以履行。</w:t>
            </w:r>
          </w:p>
          <w:p w14:paraId="1E56AD6A"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tc>
        <w:tc>
          <w:tcPr>
            <w:tcW w:w="1843" w:type="dxa"/>
            <w:vAlign w:val="center"/>
          </w:tcPr>
          <w:p w14:paraId="7E477426"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因不履行或不正确履行行政职责，有下列情形的，行政机关及相关工作人员应承担相应责任：</w:t>
            </w:r>
          </w:p>
          <w:p w14:paraId="163FE24C"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不按照法定条件或法定程序对违反节能法行为实施行政处罚的；没有法律和事实依据实施行政处罚的；（机关纪委）</w:t>
            </w:r>
          </w:p>
          <w:p w14:paraId="2BD94744"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擅自改变处罚幅度、范围的；（机关纪委）</w:t>
            </w:r>
          </w:p>
          <w:p w14:paraId="498FC462"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执法人员玩忽职守，对应当予以制止和处罚的违法行为不予以制止、处罚，致使公民、法人或其他组织的合法利益、公共利益和社会秩序遭受损害的；（机关纪委）</w:t>
            </w:r>
          </w:p>
          <w:p w14:paraId="2B6DC4C9"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徇私舞弊、包庇、纵容用能违法行为的；（机关纪委）</w:t>
            </w:r>
          </w:p>
          <w:p w14:paraId="2D231D0D"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违法对当事人进行处罚不使用罚款、没收财物单据或者使用非法定部门制发的罚款、没收财物单据的；（机关纪委）</w:t>
            </w:r>
          </w:p>
          <w:p w14:paraId="371E40E2"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在行政处罚过程中发生腐败行为的或使用、损毁扣押的财物，对当事人造成损失的；（机关纪委）</w:t>
            </w:r>
          </w:p>
          <w:p w14:paraId="1EABEAAE"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7.</w:t>
            </w:r>
            <w:r>
              <w:rPr>
                <w:rFonts w:eastAsia="仿宋_GB2312" w:cs="仿宋_GB2312" w:hint="eastAsia"/>
                <w:snapToGrid w:val="0"/>
                <w:sz w:val="20"/>
                <w:szCs w:val="20"/>
              </w:rPr>
              <w:t>其他违反法律法规、规章以及规范性文件规定的行为。（机关纪委）</w:t>
            </w:r>
          </w:p>
        </w:tc>
        <w:tc>
          <w:tcPr>
            <w:tcW w:w="3911" w:type="dxa"/>
            <w:vAlign w:val="center"/>
          </w:tcPr>
          <w:p w14:paraId="4456E11D"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1.</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14:paraId="5406EF73"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291CE76B"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法律法规规定的免责情形及市委、市人民政府有关文件中明确的免责情形。</w:t>
            </w:r>
          </w:p>
        </w:tc>
        <w:tc>
          <w:tcPr>
            <w:tcW w:w="381" w:type="dxa"/>
            <w:vAlign w:val="center"/>
          </w:tcPr>
          <w:p w14:paraId="54E6C923"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r>
      <w:tr w:rsidR="00E52D0A" w14:paraId="2C80ADEE" w14:textId="77777777">
        <w:trPr>
          <w:trHeight w:val="10591"/>
          <w:jc w:val="center"/>
        </w:trPr>
        <w:tc>
          <w:tcPr>
            <w:tcW w:w="421" w:type="dxa"/>
            <w:vAlign w:val="center"/>
          </w:tcPr>
          <w:p w14:paraId="26EE3372"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方正书宋_GBK" w:eastAsia="方正书宋_GBK" w:hAnsi="宋体" w:cs="宋体" w:hint="eastAsia"/>
                <w:kern w:val="0"/>
                <w:sz w:val="20"/>
                <w:szCs w:val="20"/>
              </w:rPr>
              <w:lastRenderedPageBreak/>
              <w:t>1</w:t>
            </w:r>
            <w:r>
              <w:rPr>
                <w:rFonts w:ascii="方正书宋_GBK" w:eastAsia="方正书宋_GBK" w:hAnsi="宋体" w:cs="宋体"/>
                <w:kern w:val="0"/>
                <w:sz w:val="20"/>
                <w:szCs w:val="20"/>
              </w:rPr>
              <w:t>3</w:t>
            </w:r>
          </w:p>
        </w:tc>
        <w:tc>
          <w:tcPr>
            <w:tcW w:w="293" w:type="dxa"/>
            <w:vAlign w:val="center"/>
          </w:tcPr>
          <w:p w14:paraId="1B3853CA"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行政处罚</w:t>
            </w:r>
          </w:p>
        </w:tc>
        <w:tc>
          <w:tcPr>
            <w:tcW w:w="617" w:type="dxa"/>
            <w:vAlign w:val="center"/>
          </w:tcPr>
          <w:p w14:paraId="5AF328C6"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对节能服务机构提供虚假信息的处罚</w:t>
            </w:r>
          </w:p>
        </w:tc>
        <w:tc>
          <w:tcPr>
            <w:tcW w:w="433" w:type="dxa"/>
            <w:vAlign w:val="center"/>
          </w:tcPr>
          <w:p w14:paraId="3D701D34"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c>
          <w:tcPr>
            <w:tcW w:w="499" w:type="dxa"/>
            <w:vAlign w:val="center"/>
          </w:tcPr>
          <w:p w14:paraId="111D359A"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桂林市工业和信息化局</w:t>
            </w:r>
          </w:p>
        </w:tc>
        <w:tc>
          <w:tcPr>
            <w:tcW w:w="567" w:type="dxa"/>
            <w:vAlign w:val="center"/>
          </w:tcPr>
          <w:p w14:paraId="289E0307"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能源与循环经济科</w:t>
            </w:r>
          </w:p>
        </w:tc>
        <w:tc>
          <w:tcPr>
            <w:tcW w:w="2977" w:type="dxa"/>
            <w:vAlign w:val="center"/>
          </w:tcPr>
          <w:p w14:paraId="50E6F23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【法律】《中华人民共和国节约能源法》第十二条：县级以上人民政府管理节能工作的部门和有关部门应当在各自的职责范围内，加强对节能法律、法规和节能标准执行情况的监督检查，依法查处违法用能行为。</w:t>
            </w:r>
          </w:p>
          <w:p w14:paraId="46E71D8B"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第七十六条：从事节能咨询、设计、评估、检测、审计、认证等服务的机构提供虚假信息的，由管理节能工作的部门责令改正，没收违法所得，并处五万元以上十万元以下罚款。</w:t>
            </w:r>
          </w:p>
        </w:tc>
        <w:tc>
          <w:tcPr>
            <w:tcW w:w="1985" w:type="dxa"/>
            <w:vAlign w:val="center"/>
          </w:tcPr>
          <w:p w14:paraId="2B65371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立案阶段责任：发现根据举报控告的违法行为或者上报移送的违法案件以及涉嫌违反《中华人民共和国节约能源法》等相关规定的违法行为，及时制止并予以审查，决定是否立案。（能源与循环经济科）</w:t>
            </w:r>
          </w:p>
          <w:p w14:paraId="6500104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调查阶段责任：指定专人负责；依法回避；两人以上出示执法证件；制作笔录、收集证据；允许辩解陈述；保守有关秘密。（能源与循环经济科）</w:t>
            </w:r>
          </w:p>
          <w:p w14:paraId="4E7E3FB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审查阶段责任：审理案件调查报告，对案件违法事实、证据、调查取证程序、法律适用、处罚种类和幅度、当事人陈述和申辩理由等方面进行审查，提出处理意见（主要证据不足时，以适当的方式补充调查）。（能源与循环经济科）</w:t>
            </w:r>
          </w:p>
          <w:p w14:paraId="5C5F8FA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告知阶段责任：做出行政处罚决定前，应制作《行政处罚告知书》，送达当事人，告知违法事实及其享有的陈述、申辩等权利。拟作出责令停产停业、吊销许可证或执照、较大数额罚款的，当事人要求听证的，应当组织听证。（能源与循环经济科）</w:t>
            </w:r>
          </w:p>
          <w:p w14:paraId="59178FC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决定阶段责任：根据审查情况决定是否予以行政处罚；依法需要给予行政处罚的，应制作行政处罚决定</w:t>
            </w:r>
            <w:r>
              <w:rPr>
                <w:rFonts w:eastAsia="仿宋_GB2312" w:cs="仿宋_GB2312" w:hint="eastAsia"/>
                <w:snapToGrid w:val="0"/>
                <w:sz w:val="20"/>
                <w:szCs w:val="20"/>
              </w:rPr>
              <w:lastRenderedPageBreak/>
              <w:t>书，载明违法事实和证据、处罚依据和内容、申请行政复议或提起行政诉讼的途径和期限等内容（逾期不履行处罚决定的后果）；符合集体研究的，由集体讨论决定，并按时办结。（能源与循环经济科）</w:t>
            </w:r>
          </w:p>
          <w:p w14:paraId="77F48EE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送达阶段责任：行政处罚决定书按法律规定的方式送达当事人。（能源与循环经济科）</w:t>
            </w:r>
          </w:p>
          <w:p w14:paraId="7C1B0F2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执行阶段责任：监督当事人在决定期限内履行义务；书面催告当事人及时履行处罚决定；依法申请人民法院强制执行。（能源与循环经济科）</w:t>
            </w:r>
          </w:p>
          <w:p w14:paraId="35223AD8"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8.</w:t>
            </w:r>
            <w:r>
              <w:rPr>
                <w:rFonts w:eastAsia="仿宋_GB2312" w:cs="仿宋_GB2312" w:hint="eastAsia"/>
                <w:snapToGrid w:val="0"/>
                <w:sz w:val="20"/>
                <w:szCs w:val="20"/>
              </w:rPr>
              <w:t>其他法律法规规章文件规定应履行的责任。</w:t>
            </w:r>
          </w:p>
        </w:tc>
        <w:tc>
          <w:tcPr>
            <w:tcW w:w="7087" w:type="dxa"/>
            <w:vAlign w:val="center"/>
          </w:tcPr>
          <w:p w14:paraId="7D382FEE" w14:textId="77777777" w:rsidR="00E52D0A" w:rsidRDefault="00E52D0A">
            <w:pPr>
              <w:widowControl/>
              <w:adjustRightInd w:val="0"/>
              <w:snapToGrid w:val="0"/>
              <w:spacing w:line="279" w:lineRule="exact"/>
              <w:ind w:firstLineChars="200" w:firstLine="400"/>
              <w:rPr>
                <w:rFonts w:eastAsia="仿宋_GB2312" w:cs="仿宋_GB2312"/>
                <w:snapToGrid w:val="0"/>
                <w:sz w:val="20"/>
                <w:szCs w:val="20"/>
              </w:rPr>
            </w:pPr>
          </w:p>
          <w:p w14:paraId="6F93B7E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【法律】《中华人民共和国行政处罚法》第十七条：行政处罚由具有行政处罚权的行政机关在法定职权范围内实施。</w:t>
            </w:r>
          </w:p>
          <w:p w14:paraId="11029E8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第二十二条：行政处罚由违法行为发生地的行政机关管辖。法律、行政法规、部门规章另有规定的，从其规定。</w:t>
            </w:r>
          </w:p>
          <w:p w14:paraId="2C88DF9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第二十三条：行政处罚由县级以上地方人民政府具有行政处罚权的行政机关管辖。法律、行政法规另有规定的，从其规定。</w:t>
            </w:r>
          </w:p>
          <w:p w14:paraId="19F653F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第四十二条：行政处罚应当由具有行政执法资格的执法人员实施。执法人员不得少于两人，法律另有规定的除外。执法人员应当文明执法，尊重和保护当事人合法权益。</w:t>
            </w:r>
          </w:p>
          <w:p w14:paraId="19FFCF60"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三条：执法人员与案件有直接利害关系或者有其他关系可能影响公正执法的，应当回避。当事人认为执法人员与案件有直接利害关系或者有其他关系可能影响公正执法的，有权申请回避。当事人提出回避申请的，行政机关应当依法审查，由行政机关负责人决定。决定作出之前，不停止调查。</w:t>
            </w:r>
          </w:p>
          <w:p w14:paraId="05C34289"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2EDC3F2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526EF27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第五十四条：除本法第三十三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055977E9"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5459D89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15D72CD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【法律】《中华人民共和国行政处罚法》第四十四条：行政机关在作出行政处罚决定之前，应当告知当事人拟作出的行政处罚内容及事实、理由、依据，并告知当事人依法享有的陈述、申辩、要求听证等权利。</w:t>
            </w:r>
          </w:p>
          <w:p w14:paraId="7AE003F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第六十三条：行政机关拟作出下列行政处罚决定，应当告知当事人有要求听</w:t>
            </w:r>
            <w:r>
              <w:rPr>
                <w:rFonts w:eastAsia="仿宋_GB2312" w:cs="仿宋_GB2312" w:hint="eastAsia"/>
                <w:snapToGrid w:val="0"/>
                <w:sz w:val="20"/>
                <w:szCs w:val="20"/>
              </w:rPr>
              <w:lastRenderedPageBreak/>
              <w:t>证的权利，当事人要求听证的，行政机关应当组织听证：（一）较大数额罚款；（二）没收较大数额违法所得、没收较大价值非法财物；（三）降低资质等级、吊销许可证件；（四）责令停产停业、责令关闭、限制从业；（五）其他较重的行政处罚；（六）法律、法规、规章规定的其他情形。当事人不承担行政机关组织听证的费用。</w:t>
            </w:r>
          </w:p>
          <w:p w14:paraId="7F057FC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第六十四条　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14:paraId="11042680"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法律】《中华人民共和国行政处罚法》第五十七条：调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6745C64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　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7AD574F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69F48D9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14:paraId="65E857F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【法律】《中华人民共和国行政处罚法》第六十六条：行政处罚决定依法作出后，当事人应当在行政处罚决定书载明的期限内，予以履行。</w:t>
            </w:r>
          </w:p>
          <w:p w14:paraId="1D8423A2"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tc>
        <w:tc>
          <w:tcPr>
            <w:tcW w:w="1843" w:type="dxa"/>
            <w:vAlign w:val="center"/>
          </w:tcPr>
          <w:p w14:paraId="7157C375"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因不履行或不正确履行行政职责，有下列情形的，行政机关及相关工作人员应承担相应责任：</w:t>
            </w:r>
          </w:p>
          <w:p w14:paraId="4EF255E4"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不按照法定条件或法定程序对违反节能法行为实施行政处罚的；没有法律和事实依据实施行政处罚的；（机关纪委）</w:t>
            </w:r>
          </w:p>
          <w:p w14:paraId="41D5E55E"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擅自改变处罚幅度、范围的；（机关纪委）</w:t>
            </w:r>
          </w:p>
          <w:p w14:paraId="45CD234F"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执法人员玩忽职守，对应当予以制止和处罚的违法行为不予以制止、处罚，致使公民、法人或其他组织的合法利益、公共利益和社会秩序遭受损害的；（机关纪委）</w:t>
            </w:r>
          </w:p>
          <w:p w14:paraId="69D07792"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徇私舞弊、包庇、纵容用能违法行为的；（机关纪委）</w:t>
            </w:r>
          </w:p>
          <w:p w14:paraId="7D880F20"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违法对当事人进行处罚不使用罚款、没收财物单据或者使用非法定部门制发的罚款、没收财物单据的；（机关纪委）</w:t>
            </w:r>
          </w:p>
          <w:p w14:paraId="67B93ED3"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在行政处罚过程中发生腐败行为的或使用、损毁扣押的财物，对当事人造成损失的；（机关纪委）</w:t>
            </w:r>
          </w:p>
          <w:p w14:paraId="48AC1CC3"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7.</w:t>
            </w:r>
            <w:r>
              <w:rPr>
                <w:rFonts w:eastAsia="仿宋_GB2312" w:cs="仿宋_GB2312" w:hint="eastAsia"/>
                <w:snapToGrid w:val="0"/>
                <w:sz w:val="20"/>
                <w:szCs w:val="20"/>
              </w:rPr>
              <w:t>其他违反法律法规、规章以及规范性文件规定的行为。（机关纪委）</w:t>
            </w:r>
          </w:p>
        </w:tc>
        <w:tc>
          <w:tcPr>
            <w:tcW w:w="3911" w:type="dxa"/>
            <w:vAlign w:val="center"/>
          </w:tcPr>
          <w:p w14:paraId="0DD84533"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1.</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14:paraId="3CE37FA2"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7EA435FA"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法律法规规定的免责情形及市委、市人民政府有关文件中明确的免责情形。</w:t>
            </w:r>
          </w:p>
        </w:tc>
        <w:tc>
          <w:tcPr>
            <w:tcW w:w="381" w:type="dxa"/>
            <w:vAlign w:val="center"/>
          </w:tcPr>
          <w:p w14:paraId="7CB7A6A3"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r>
      <w:tr w:rsidR="00E52D0A" w14:paraId="430579A5" w14:textId="77777777">
        <w:trPr>
          <w:trHeight w:val="10591"/>
          <w:jc w:val="center"/>
        </w:trPr>
        <w:tc>
          <w:tcPr>
            <w:tcW w:w="421" w:type="dxa"/>
            <w:vAlign w:val="center"/>
          </w:tcPr>
          <w:p w14:paraId="5F9D60E5"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方正书宋_GBK" w:eastAsia="方正书宋_GBK" w:hAnsi="宋体" w:cs="宋体" w:hint="eastAsia"/>
                <w:kern w:val="0"/>
                <w:sz w:val="20"/>
                <w:szCs w:val="20"/>
              </w:rPr>
              <w:lastRenderedPageBreak/>
              <w:t>1</w:t>
            </w:r>
            <w:r>
              <w:rPr>
                <w:rFonts w:ascii="方正书宋_GBK" w:eastAsia="方正书宋_GBK" w:hAnsi="宋体" w:cs="宋体"/>
                <w:kern w:val="0"/>
                <w:sz w:val="20"/>
                <w:szCs w:val="20"/>
              </w:rPr>
              <w:t>4</w:t>
            </w:r>
          </w:p>
        </w:tc>
        <w:tc>
          <w:tcPr>
            <w:tcW w:w="293" w:type="dxa"/>
            <w:vAlign w:val="center"/>
          </w:tcPr>
          <w:p w14:paraId="339B1E70"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行政处罚</w:t>
            </w:r>
          </w:p>
        </w:tc>
        <w:tc>
          <w:tcPr>
            <w:tcW w:w="617" w:type="dxa"/>
            <w:vAlign w:val="center"/>
          </w:tcPr>
          <w:p w14:paraId="60EB8215"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对使用国家明令淘汰的电力设备和技术进行电力建设项目的处罚</w:t>
            </w:r>
          </w:p>
        </w:tc>
        <w:tc>
          <w:tcPr>
            <w:tcW w:w="433" w:type="dxa"/>
            <w:vAlign w:val="center"/>
          </w:tcPr>
          <w:p w14:paraId="45EA3FD6"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c>
          <w:tcPr>
            <w:tcW w:w="499" w:type="dxa"/>
            <w:vAlign w:val="center"/>
          </w:tcPr>
          <w:p w14:paraId="469FD746"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桂林市工业和信息化局</w:t>
            </w:r>
          </w:p>
        </w:tc>
        <w:tc>
          <w:tcPr>
            <w:tcW w:w="567" w:type="dxa"/>
            <w:vAlign w:val="center"/>
          </w:tcPr>
          <w:p w14:paraId="7D126CCC"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能源与循环经济科</w:t>
            </w:r>
          </w:p>
        </w:tc>
        <w:tc>
          <w:tcPr>
            <w:tcW w:w="2977" w:type="dxa"/>
            <w:vAlign w:val="center"/>
          </w:tcPr>
          <w:p w14:paraId="46E4BC2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【法律】《中华人民共和国电力法》第十四条：电力建设项目应当符合电力发展规划，符合国家电力产业政策。电力建设项目不得使用国家明令淘汰的电力设备和技术。</w:t>
            </w:r>
          </w:p>
          <w:p w14:paraId="5014041B"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第六十二条第二款：违反本法第十四条规定，电力建设项目使用国家明令淘汰的电力设备和技术的，由电力管理部门责令停止使用，没收国家明令淘汰的电力设备，并处五万元以下的罚款。</w:t>
            </w:r>
          </w:p>
        </w:tc>
        <w:tc>
          <w:tcPr>
            <w:tcW w:w="1985" w:type="dxa"/>
            <w:vAlign w:val="center"/>
          </w:tcPr>
          <w:p w14:paraId="2AEE600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立案责任：发现根据举报控告的违法行为或者上报移送的违法案件，及时制止并予以审查，决定是否立案。（能源与循环经济科）</w:t>
            </w:r>
          </w:p>
          <w:p w14:paraId="15E65BF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调查责任：依法回避；两人以上出示执法证件；制作笔录、收集证据；允许辩解陈述；保守有关秘密。（能源与循环经济科）</w:t>
            </w:r>
          </w:p>
          <w:p w14:paraId="4163A6E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审查责任：审理案件调查报告，对案件违法事实、证据、调查取证程序、法律适用、处罚种类和幅度、当事人陈述和申辩理由等方面进行审查，提出处理意见（主要证据不足时，以适当的方式补充调查）。（能源与循环经济科）</w:t>
            </w:r>
          </w:p>
          <w:p w14:paraId="27074D1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告知责任：作出行政处罚决定前，制作《行政处罚告知书》，告知违法事实及其享有的陈述、申辩等权利；满足听证条件的，制作《行政处罚听证告知书》告知当事人有要求举行听证的权利。（能源与循环经济科）</w:t>
            </w:r>
          </w:p>
          <w:p w14:paraId="5E24CB9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决定责任：制作行政处罚决定书，载明违法事实和证据、处罚依据和内容、申请行政复议或提起行政诉讼的途径和期限等内容（逾期不履行处罚决定的后果）。（能源与循环经济科）</w:t>
            </w:r>
          </w:p>
          <w:p w14:paraId="44A312B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送达责任：行政处罚决定书按法律规</w:t>
            </w:r>
            <w:r>
              <w:rPr>
                <w:rFonts w:eastAsia="仿宋_GB2312" w:cs="仿宋_GB2312" w:hint="eastAsia"/>
                <w:snapToGrid w:val="0"/>
                <w:sz w:val="20"/>
                <w:szCs w:val="20"/>
              </w:rPr>
              <w:lastRenderedPageBreak/>
              <w:t>定的方式送达当事人。（能源与循环经济科）</w:t>
            </w:r>
          </w:p>
          <w:p w14:paraId="3F12769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执行责任：监督当事人在决定期限内履行义务；书面催告当事人及时履行处罚决定；依法申请人民法院强制执行。（能源与循环经济科）</w:t>
            </w:r>
          </w:p>
          <w:p w14:paraId="425C2C7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8.</w:t>
            </w:r>
            <w:r>
              <w:rPr>
                <w:rFonts w:eastAsia="仿宋_GB2312" w:cs="仿宋_GB2312" w:hint="eastAsia"/>
                <w:snapToGrid w:val="0"/>
                <w:sz w:val="20"/>
                <w:szCs w:val="20"/>
              </w:rPr>
              <w:t>监管责任：对行政处罚等情况的监督检查。（能源与循环经济科）</w:t>
            </w:r>
          </w:p>
          <w:p w14:paraId="652382A3"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9.</w:t>
            </w:r>
            <w:r>
              <w:rPr>
                <w:rFonts w:eastAsia="仿宋_GB2312" w:cs="仿宋_GB2312" w:hint="eastAsia"/>
                <w:snapToGrid w:val="0"/>
                <w:sz w:val="20"/>
                <w:szCs w:val="20"/>
              </w:rPr>
              <w:t>其他法律法规规章文件规定应履行的责任。</w:t>
            </w:r>
          </w:p>
        </w:tc>
        <w:tc>
          <w:tcPr>
            <w:tcW w:w="7087" w:type="dxa"/>
            <w:vAlign w:val="center"/>
          </w:tcPr>
          <w:p w14:paraId="1E578F2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1.</w:t>
            </w:r>
            <w:r>
              <w:rPr>
                <w:rFonts w:eastAsia="仿宋_GB2312" w:cs="仿宋_GB2312" w:hint="eastAsia"/>
                <w:snapToGrid w:val="0"/>
                <w:sz w:val="20"/>
                <w:szCs w:val="20"/>
              </w:rPr>
              <w:t>【法律】《中华人民共和国行政处罚法》第十七条：行政处罚由具有行政处罚权的行政机关在法定职权范围内实施。</w:t>
            </w:r>
          </w:p>
          <w:p w14:paraId="201B2F7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第二十二条：行政处罚由违法行为发生地的行政机关管辖。法律、行政法规、部门规章另有规定的，从其规定。</w:t>
            </w:r>
          </w:p>
          <w:p w14:paraId="4DF7FA4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第二十三条：行政处罚由县级以上地方人民政府具有行政处罚权的行政机关管辖。法律、行政法规另有规定的，从其规定。</w:t>
            </w:r>
          </w:p>
          <w:p w14:paraId="3D4A96F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第四十二条：行政处罚应当由具有行政执法资格的执法人员实施。执法人员不得少于两人，法律另有规定的除外。执法人员应当文明执法，尊重和保护当事人合法权益。</w:t>
            </w:r>
          </w:p>
          <w:p w14:paraId="718F767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三条：执法人员与案件有直接利害关系或者有其他关系可能影响公正执法的，应当回避。当事人认为执法人员与案件有直接利害关系或者有其他关系可能影响公正执法的，有权申请回避。当事人提出回避申请的，行政机关应当依法审查，由行政机关负责人决定。决定作出之前，不停止调查。</w:t>
            </w:r>
          </w:p>
          <w:p w14:paraId="27C1D96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52BD1FC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3C79D2D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第五十四条：除本法第三十三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289A540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4395724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574E8F7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【法律】《中华人民共和国行政处罚法》第四十四条：行政机关在作出行政处罚决定之前，应当告知当事人拟作出的行政处罚内容及事实、理由、依据，并告知当事人依法享有的陈述、申辩、要求听证等权利。</w:t>
            </w:r>
          </w:p>
          <w:p w14:paraId="7BE2E1D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第六十三条：行政机关拟作出下列行政处罚决定，应当告知当事人有要求听证的权利，当事人要求听证的，行政机关应当组织听证：（一）较大数额罚款；（二）</w:t>
            </w:r>
            <w:r>
              <w:rPr>
                <w:rFonts w:eastAsia="仿宋_GB2312" w:cs="仿宋_GB2312" w:hint="eastAsia"/>
                <w:snapToGrid w:val="0"/>
                <w:sz w:val="20"/>
                <w:szCs w:val="20"/>
              </w:rPr>
              <w:lastRenderedPageBreak/>
              <w:t>没收较大数额违法所得、没收较大价值非法财物；（三）降低资质等级、吊销许可证件；（四）责令停产停业、责令关闭、限制从业；（五）其他较重的行政处罚；（六）法律、法规、规章规定的其他情形。当事人不承担行政机关组织听证的费用。</w:t>
            </w:r>
          </w:p>
          <w:p w14:paraId="49FE902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第六十四条　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14:paraId="45ED1809"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法律】《中华人民共和国行政处罚法》第五十七条：调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33BFF26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　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65C2364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66A9F140"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14:paraId="209916D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【法律】《中华人民共和国行政处罚法》第六十六条：行政处罚决定依法作出后，当事人应当在行政处罚决定书载明的期限内，予以履行。</w:t>
            </w:r>
          </w:p>
          <w:p w14:paraId="2C0D1F5A"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8.</w:t>
            </w:r>
            <w:r>
              <w:rPr>
                <w:rFonts w:eastAsia="仿宋_GB2312" w:cs="仿宋_GB2312" w:hint="eastAsia"/>
                <w:snapToGrid w:val="0"/>
                <w:sz w:val="20"/>
                <w:szCs w:val="20"/>
              </w:rPr>
              <w:t>【法律】《中华人民共和国行政处罚法》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tc>
        <w:tc>
          <w:tcPr>
            <w:tcW w:w="1843" w:type="dxa"/>
            <w:vAlign w:val="center"/>
          </w:tcPr>
          <w:p w14:paraId="0E7887DB"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实施行政处罚，有下列情形之一的，应承担相应的责任：</w:t>
            </w:r>
          </w:p>
          <w:p w14:paraId="41008CF6"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没有法律和事实依据实施行政处罚的；（机关纪委）</w:t>
            </w:r>
          </w:p>
          <w:p w14:paraId="4D2CA03E"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执法人员玩忽职守，对应当予以制止和处罚的违法行为不予制止、处罚，致使公民、法人或社会合法权益、公共利益遭受损害的；（机关纪委）</w:t>
            </w:r>
          </w:p>
          <w:p w14:paraId="440C536C"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不具备行政执法资格实施行政处罚的；（机关纪委）</w:t>
            </w:r>
          </w:p>
          <w:p w14:paraId="27E93B77"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擅自改变行政处罚种类、幅度的以及违反法定的行政处罚程序的；（机关纪委）</w:t>
            </w:r>
          </w:p>
          <w:p w14:paraId="399B06EB"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违反“罚缴分离”规定，擅自收取罚款的以及截留、私分或者变相私分罚款的；（机关纪委）</w:t>
            </w:r>
          </w:p>
          <w:p w14:paraId="0B65322D"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符合听证条件、行政管理相对人要求听证，应予组织听证而不组织听证的；（机关纪委）</w:t>
            </w:r>
          </w:p>
          <w:p w14:paraId="4442A2CB"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其他违反法律法规规章文件规定的行为。（机关纪委）</w:t>
            </w:r>
          </w:p>
        </w:tc>
        <w:tc>
          <w:tcPr>
            <w:tcW w:w="3911" w:type="dxa"/>
            <w:vAlign w:val="center"/>
          </w:tcPr>
          <w:p w14:paraId="4B6C134C"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14:paraId="0C2D2461"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3AD94194"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法律法规规定的免责情形及市委、市人民政府有关文件中明确的免责情形。</w:t>
            </w:r>
          </w:p>
        </w:tc>
        <w:tc>
          <w:tcPr>
            <w:tcW w:w="381" w:type="dxa"/>
            <w:vAlign w:val="center"/>
          </w:tcPr>
          <w:p w14:paraId="3BB5A847"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r>
      <w:tr w:rsidR="00E52D0A" w14:paraId="4608F9A4" w14:textId="77777777">
        <w:trPr>
          <w:trHeight w:val="10591"/>
          <w:jc w:val="center"/>
        </w:trPr>
        <w:tc>
          <w:tcPr>
            <w:tcW w:w="421" w:type="dxa"/>
            <w:vAlign w:val="center"/>
          </w:tcPr>
          <w:p w14:paraId="44187E37"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方正书宋_GBK" w:eastAsia="方正书宋_GBK" w:hAnsi="宋体" w:cs="宋体" w:hint="eastAsia"/>
                <w:kern w:val="0"/>
                <w:sz w:val="20"/>
                <w:szCs w:val="20"/>
              </w:rPr>
              <w:lastRenderedPageBreak/>
              <w:t>1</w:t>
            </w:r>
            <w:r>
              <w:rPr>
                <w:rFonts w:ascii="方正书宋_GBK" w:eastAsia="方正书宋_GBK" w:hAnsi="宋体" w:cs="宋体"/>
                <w:kern w:val="0"/>
                <w:sz w:val="20"/>
                <w:szCs w:val="20"/>
              </w:rPr>
              <w:t>5</w:t>
            </w:r>
          </w:p>
        </w:tc>
        <w:tc>
          <w:tcPr>
            <w:tcW w:w="293" w:type="dxa"/>
            <w:vAlign w:val="center"/>
          </w:tcPr>
          <w:p w14:paraId="7AAEE48F"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行政处罚</w:t>
            </w:r>
          </w:p>
        </w:tc>
        <w:tc>
          <w:tcPr>
            <w:tcW w:w="617" w:type="dxa"/>
            <w:vAlign w:val="center"/>
          </w:tcPr>
          <w:p w14:paraId="22834753"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对未经许可从事供电或者变更供电营业区行为的处罚</w:t>
            </w:r>
          </w:p>
        </w:tc>
        <w:tc>
          <w:tcPr>
            <w:tcW w:w="433" w:type="dxa"/>
            <w:vAlign w:val="center"/>
          </w:tcPr>
          <w:p w14:paraId="2153FAEB"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c>
          <w:tcPr>
            <w:tcW w:w="499" w:type="dxa"/>
            <w:vAlign w:val="center"/>
          </w:tcPr>
          <w:p w14:paraId="2DCDD2F4"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桂林市工业和信息化局</w:t>
            </w:r>
          </w:p>
        </w:tc>
        <w:tc>
          <w:tcPr>
            <w:tcW w:w="567" w:type="dxa"/>
            <w:vAlign w:val="center"/>
          </w:tcPr>
          <w:p w14:paraId="4C229C5A"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能源与循环经济科</w:t>
            </w:r>
          </w:p>
        </w:tc>
        <w:tc>
          <w:tcPr>
            <w:tcW w:w="2977" w:type="dxa"/>
            <w:vAlign w:val="center"/>
          </w:tcPr>
          <w:p w14:paraId="66D50DF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【法律】《中华人民共和国电力法》第二十五条：</w:t>
            </w:r>
            <w:r>
              <w:rPr>
                <w:rFonts w:eastAsia="仿宋_GB2312" w:cs="仿宋_GB2312" w:hint="eastAsia"/>
                <w:snapToGrid w:val="0"/>
                <w:sz w:val="20"/>
                <w:szCs w:val="20"/>
              </w:rPr>
              <w:t xml:space="preserve"> </w:t>
            </w:r>
            <w:r>
              <w:rPr>
                <w:rFonts w:eastAsia="仿宋_GB2312" w:cs="仿宋_GB2312" w:hint="eastAsia"/>
                <w:snapToGrid w:val="0"/>
                <w:sz w:val="20"/>
                <w:szCs w:val="20"/>
              </w:rPr>
              <w:t>供电企业在批准的供电营业区内向用户供电。供电营业区的划分，应当考虑电网的结构和供电合理性等因素。一个供电营业区内只设立一个供电营业机构。供电营业区的设立、变更，由供电企业提出申请，电力管理部门依据职责和管理权限，会同同级有关部门审查批准后，发给《电力业务许可证》。供电营业区设立、变更的具体办法，由国务院电力管理部门制定。</w:t>
            </w:r>
          </w:p>
          <w:p w14:paraId="1686DFA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第六十三条：违反本法第二十五条规定，未经许可，从事供电或者变更供电营业区的，由电力管理部门责令改正，没收违法所得，可以并处违法所得五倍以下的罚款。</w:t>
            </w:r>
          </w:p>
          <w:p w14:paraId="4F3EF8B6"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【行政法规】《电力供应与使用条例》（</w:t>
            </w:r>
            <w:r>
              <w:rPr>
                <w:rFonts w:eastAsia="仿宋_GB2312" w:cs="仿宋_GB2312" w:hint="eastAsia"/>
                <w:snapToGrid w:val="0"/>
                <w:sz w:val="20"/>
                <w:szCs w:val="20"/>
              </w:rPr>
              <w:t>1996</w:t>
            </w:r>
            <w:r>
              <w:rPr>
                <w:rFonts w:eastAsia="仿宋_GB2312" w:cs="仿宋_GB2312" w:hint="eastAsia"/>
                <w:snapToGrid w:val="0"/>
                <w:sz w:val="20"/>
                <w:szCs w:val="20"/>
              </w:rPr>
              <w:t>年国务院令第</w:t>
            </w:r>
            <w:r>
              <w:rPr>
                <w:rFonts w:eastAsia="仿宋_GB2312" w:cs="仿宋_GB2312" w:hint="eastAsia"/>
                <w:snapToGrid w:val="0"/>
                <w:sz w:val="20"/>
                <w:szCs w:val="20"/>
              </w:rPr>
              <w:t>196</w:t>
            </w:r>
            <w:r>
              <w:rPr>
                <w:rFonts w:eastAsia="仿宋_GB2312" w:cs="仿宋_GB2312" w:hint="eastAsia"/>
                <w:snapToGrid w:val="0"/>
                <w:sz w:val="20"/>
                <w:szCs w:val="20"/>
              </w:rPr>
              <w:t>号发布，</w:t>
            </w:r>
            <w:r>
              <w:rPr>
                <w:rFonts w:eastAsia="仿宋_GB2312" w:cs="仿宋_GB2312" w:hint="eastAsia"/>
                <w:snapToGrid w:val="0"/>
                <w:sz w:val="20"/>
                <w:szCs w:val="20"/>
              </w:rPr>
              <w:t>2016</w:t>
            </w:r>
            <w:r>
              <w:rPr>
                <w:rFonts w:eastAsia="仿宋_GB2312" w:cs="仿宋_GB2312" w:hint="eastAsia"/>
                <w:snapToGrid w:val="0"/>
                <w:sz w:val="20"/>
                <w:szCs w:val="20"/>
              </w:rPr>
              <w:t>年国务院令第</w:t>
            </w:r>
            <w:r>
              <w:rPr>
                <w:rFonts w:eastAsia="仿宋_GB2312" w:cs="仿宋_GB2312" w:hint="eastAsia"/>
                <w:snapToGrid w:val="0"/>
                <w:sz w:val="20"/>
                <w:szCs w:val="20"/>
              </w:rPr>
              <w:t>666</w:t>
            </w:r>
            <w:r>
              <w:rPr>
                <w:rFonts w:eastAsia="仿宋_GB2312" w:cs="仿宋_GB2312" w:hint="eastAsia"/>
                <w:snapToGrid w:val="0"/>
                <w:sz w:val="20"/>
                <w:szCs w:val="20"/>
              </w:rPr>
              <w:t>号修改）第三十八条：违反本条例规定，有下列行为之一的，由电力管理部门责令改正，没收违法所得，可以并处违法所得</w:t>
            </w:r>
            <w:r>
              <w:rPr>
                <w:rFonts w:eastAsia="仿宋_GB2312" w:cs="仿宋_GB2312" w:hint="eastAsia"/>
                <w:snapToGrid w:val="0"/>
                <w:sz w:val="20"/>
                <w:szCs w:val="20"/>
              </w:rPr>
              <w:t>5</w:t>
            </w:r>
            <w:r>
              <w:rPr>
                <w:rFonts w:eastAsia="仿宋_GB2312" w:cs="仿宋_GB2312" w:hint="eastAsia"/>
                <w:snapToGrid w:val="0"/>
                <w:sz w:val="20"/>
                <w:szCs w:val="20"/>
              </w:rPr>
              <w:t>倍以下的罚款：（一）未按照规定取得《供电营业许可证》，从事电力供应业务的；（二）擅自伸入或者跨越供电营业区供电的；（三）擅自向外转供电的。</w:t>
            </w:r>
          </w:p>
        </w:tc>
        <w:tc>
          <w:tcPr>
            <w:tcW w:w="1985" w:type="dxa"/>
            <w:vAlign w:val="center"/>
          </w:tcPr>
          <w:p w14:paraId="3DD83F4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立案责任：发现根据举报控告的违法行为或者上报移送的违法案件，及时制止并予以审查，决定是否立案。（能源与循环经济科）</w:t>
            </w:r>
          </w:p>
          <w:p w14:paraId="2C01370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调查责任：依法回避；两人以上出示执法证件；制作笔录、收集证据；允许辩解陈述；保守有关秘密。（能源与循环经济科）</w:t>
            </w:r>
          </w:p>
          <w:p w14:paraId="45A7E68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审查责任：审理案件调查报告，对案件违法事实、证据、调查取证程序、法律适用、处罚种类和幅度、当事人陈述和申辩理由等方面进行审查，提出处理意见（主要证据不足时，以适当的方式补充调查）。（能源与循环经济科）</w:t>
            </w:r>
          </w:p>
          <w:p w14:paraId="55436F4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告知责任：作出行政处罚决定前，制作《行政处罚告知书》，告知违法事实及其享有的陈述、申辩等权利；满足听证条件的，制作《行政处罚听证告知书》告知当事人有要求举行听证的权利。（能源与循环经济科）</w:t>
            </w:r>
          </w:p>
          <w:p w14:paraId="171002E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决定责任：制作行政处罚决定书，载明违法事实和证据、处罚依据和内容、申请行政复议或提起行政诉讼的途径和期限等内容（逾期不履行处罚决定的后果）。（能源与循环经济科）</w:t>
            </w:r>
          </w:p>
          <w:p w14:paraId="5C4B4BA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送达责任：行政处罚决定书按法律规</w:t>
            </w:r>
            <w:r>
              <w:rPr>
                <w:rFonts w:eastAsia="仿宋_GB2312" w:cs="仿宋_GB2312" w:hint="eastAsia"/>
                <w:snapToGrid w:val="0"/>
                <w:sz w:val="20"/>
                <w:szCs w:val="20"/>
              </w:rPr>
              <w:lastRenderedPageBreak/>
              <w:t>定的方式送达当事人。（能源与循环经济科）</w:t>
            </w:r>
          </w:p>
          <w:p w14:paraId="4FA21E4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执行责任：监督当事人在决定期限内履行义务；书面催告当事人及时履行处罚决定；依法申请人民法院强制执行。（能源与循环经济科）</w:t>
            </w:r>
          </w:p>
          <w:p w14:paraId="197191F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8.</w:t>
            </w:r>
            <w:r>
              <w:rPr>
                <w:rFonts w:eastAsia="仿宋_GB2312" w:cs="仿宋_GB2312" w:hint="eastAsia"/>
                <w:snapToGrid w:val="0"/>
                <w:sz w:val="20"/>
                <w:szCs w:val="20"/>
              </w:rPr>
              <w:t>监管责任：对行政处罚等情况的监督检查。（能源与循环经济科）</w:t>
            </w:r>
          </w:p>
          <w:p w14:paraId="34F9A5B2"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9.</w:t>
            </w:r>
            <w:r>
              <w:rPr>
                <w:rFonts w:eastAsia="仿宋_GB2312" w:cs="仿宋_GB2312" w:hint="eastAsia"/>
                <w:snapToGrid w:val="0"/>
                <w:sz w:val="20"/>
                <w:szCs w:val="20"/>
              </w:rPr>
              <w:t>其他法律法规规章文件规定应履行的责任。</w:t>
            </w:r>
          </w:p>
        </w:tc>
        <w:tc>
          <w:tcPr>
            <w:tcW w:w="7087" w:type="dxa"/>
            <w:vAlign w:val="center"/>
          </w:tcPr>
          <w:p w14:paraId="685665E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1.</w:t>
            </w:r>
            <w:r>
              <w:rPr>
                <w:rFonts w:eastAsia="仿宋_GB2312" w:cs="仿宋_GB2312" w:hint="eastAsia"/>
                <w:snapToGrid w:val="0"/>
                <w:sz w:val="20"/>
                <w:szCs w:val="20"/>
              </w:rPr>
              <w:t>【法律】《中华人民共和国行政处罚法》第十七条：行政处罚由具有行政处罚权的行政机关在法定职权范围内实施。</w:t>
            </w:r>
          </w:p>
          <w:p w14:paraId="558FDFE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第二十二条：行政处罚由违法行为发生地的行政机关管辖。法律、行政法规、部门规章另有规定的，从其规定。</w:t>
            </w:r>
          </w:p>
          <w:p w14:paraId="0B8E69D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第二十三条：行政处罚由县级以上地方人民政府具有行政处罚权的行政机关管辖。法律、行政法规另有规定的，从其规定。</w:t>
            </w:r>
          </w:p>
          <w:p w14:paraId="717FB97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第四十二条：行政处罚应当由具有行政执法资格的执法人员实施。执法人员不得少于两人，法律另有规定的除外。执法人员应当文明执法，尊重和保护当事人合法权益。</w:t>
            </w:r>
          </w:p>
          <w:p w14:paraId="4BFB124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三条：执法人员与案件有直接利害关系或者有其他关系可能影响公正执法的，应当回避。当事人认为执法人员与案件有直接利害关系或者有其他关系可能影响公正执法的，有权申请回避。当事人提出回避申请的，行政机关应当依法审查，由行政机关负责人决定。决定作出之前，不停止调查。</w:t>
            </w:r>
          </w:p>
          <w:p w14:paraId="79F9E86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03561F8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1A050D3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第五十四条：除本法第三十三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4ED891C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655E66B9"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7197ADB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【法律】《中华人民共和国行政处罚法》第四十四条：行政机关在作出行政处罚决定之前，应当告知当事人拟作出的行政处罚内容及事实、理由、依据，并告知当事人依法享有的陈述、申辩、要求听证等权利。</w:t>
            </w:r>
          </w:p>
          <w:p w14:paraId="62EFE52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第六十三条：行政机关拟作出下列行政处罚决定，应当告知当事人有要求听证的权利，当事人要求听证的，行政机关应当组织听证：（一）较大数额罚款；（二）</w:t>
            </w:r>
            <w:r>
              <w:rPr>
                <w:rFonts w:eastAsia="仿宋_GB2312" w:cs="仿宋_GB2312" w:hint="eastAsia"/>
                <w:snapToGrid w:val="0"/>
                <w:sz w:val="20"/>
                <w:szCs w:val="20"/>
              </w:rPr>
              <w:lastRenderedPageBreak/>
              <w:t>没收较大数额违法所得、没收较大价值非法财物；（三）降低资质等级、吊销许可证件；（四）责令停产停业、责令关闭、限制从业；（五）其他较重的行政处罚；（六）法律、法规、规章规定的其他情形。当事人不承担行政机关组织听证的费用。</w:t>
            </w:r>
          </w:p>
          <w:p w14:paraId="2837C2E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第六十四条　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14:paraId="7E3C92F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法律】《中华人民共和国行政处罚法》第五十七条：调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74DF34B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　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31F7589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790E13D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14:paraId="2C1BCC10"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【法律】《中华人民共和国行政处罚法》第六十六条：行政处罚决定依法作出后，当事人应当在行政处罚决定书载明的期限内，予以履行。</w:t>
            </w:r>
          </w:p>
          <w:p w14:paraId="41705B0D"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8.</w:t>
            </w:r>
            <w:r>
              <w:rPr>
                <w:rFonts w:eastAsia="仿宋_GB2312" w:cs="仿宋_GB2312" w:hint="eastAsia"/>
                <w:snapToGrid w:val="0"/>
                <w:sz w:val="20"/>
                <w:szCs w:val="20"/>
              </w:rPr>
              <w:t>【法律】《中华人民共和国行政处罚法》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tc>
        <w:tc>
          <w:tcPr>
            <w:tcW w:w="1843" w:type="dxa"/>
            <w:vAlign w:val="center"/>
          </w:tcPr>
          <w:p w14:paraId="0E61E861"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实施行政处罚，有下列情形之一的，应承担相应的责任：</w:t>
            </w:r>
          </w:p>
          <w:p w14:paraId="5D1C7EDE"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没有法律和事实依据实施行政处罚的；（机关纪委）</w:t>
            </w:r>
          </w:p>
          <w:p w14:paraId="293BFC3E"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执法人员玩忽职守，对应当予以制止和处罚的违法行为不予制止、处罚，致使公民、法人或社会合法权益、公共利益遭受损害的；（机关纪委）</w:t>
            </w:r>
          </w:p>
          <w:p w14:paraId="7D489815"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不具备行政执法资格实施行政处罚的；</w:t>
            </w:r>
          </w:p>
          <w:p w14:paraId="64FF5B5B"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擅自改变行政处罚种类、幅度的以及违反法定的行政处罚程序的；（机关纪委）</w:t>
            </w:r>
          </w:p>
          <w:p w14:paraId="3360AA78"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违反“罚缴分离”规定，擅自收取罚款的以及截留、私分或者变相私分罚款的；（机关纪委）</w:t>
            </w:r>
          </w:p>
          <w:p w14:paraId="1E789377"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符合听证条件、行政管理相对人要求听证，应予组织听证而不组织听证的；（机关纪委）</w:t>
            </w:r>
          </w:p>
          <w:p w14:paraId="12BDF5DA"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其他违反法律法规规章文件规定的行为。（机关纪委）</w:t>
            </w:r>
          </w:p>
        </w:tc>
        <w:tc>
          <w:tcPr>
            <w:tcW w:w="3911" w:type="dxa"/>
            <w:vAlign w:val="center"/>
          </w:tcPr>
          <w:p w14:paraId="1C8D79D3"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14:paraId="7A874E05"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33C902C3"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法律法规规定的免责情形及市委、市人民政府有关文件中明确的免责情形。</w:t>
            </w:r>
          </w:p>
        </w:tc>
        <w:tc>
          <w:tcPr>
            <w:tcW w:w="381" w:type="dxa"/>
            <w:vAlign w:val="center"/>
          </w:tcPr>
          <w:p w14:paraId="417BD0E0"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r>
      <w:tr w:rsidR="00E52D0A" w14:paraId="237158B6" w14:textId="77777777">
        <w:trPr>
          <w:trHeight w:val="10591"/>
          <w:jc w:val="center"/>
        </w:trPr>
        <w:tc>
          <w:tcPr>
            <w:tcW w:w="421" w:type="dxa"/>
            <w:vAlign w:val="center"/>
          </w:tcPr>
          <w:p w14:paraId="615DE15E"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方正书宋_GBK" w:eastAsia="方正书宋_GBK" w:hAnsi="宋体" w:cs="宋体"/>
                <w:kern w:val="0"/>
                <w:sz w:val="20"/>
                <w:szCs w:val="20"/>
              </w:rPr>
              <w:lastRenderedPageBreak/>
              <w:t>16</w:t>
            </w:r>
          </w:p>
        </w:tc>
        <w:tc>
          <w:tcPr>
            <w:tcW w:w="293" w:type="dxa"/>
            <w:vAlign w:val="center"/>
          </w:tcPr>
          <w:p w14:paraId="699BB65A"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行政处罚</w:t>
            </w:r>
          </w:p>
        </w:tc>
        <w:tc>
          <w:tcPr>
            <w:tcW w:w="617" w:type="dxa"/>
            <w:vAlign w:val="center"/>
          </w:tcPr>
          <w:p w14:paraId="15AF876B"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对违法拒绝供电或中断供电的处罚</w:t>
            </w:r>
          </w:p>
        </w:tc>
        <w:tc>
          <w:tcPr>
            <w:tcW w:w="433" w:type="dxa"/>
            <w:vAlign w:val="center"/>
          </w:tcPr>
          <w:p w14:paraId="09EADCDB"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c>
          <w:tcPr>
            <w:tcW w:w="499" w:type="dxa"/>
            <w:vAlign w:val="center"/>
          </w:tcPr>
          <w:p w14:paraId="12276DE4"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桂林市工业和信息化局</w:t>
            </w:r>
          </w:p>
        </w:tc>
        <w:tc>
          <w:tcPr>
            <w:tcW w:w="567" w:type="dxa"/>
            <w:vAlign w:val="center"/>
          </w:tcPr>
          <w:p w14:paraId="0DAF7D60"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能源与循环经济科</w:t>
            </w:r>
          </w:p>
        </w:tc>
        <w:tc>
          <w:tcPr>
            <w:tcW w:w="2977" w:type="dxa"/>
            <w:vAlign w:val="center"/>
          </w:tcPr>
          <w:p w14:paraId="20699289"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电力法》第二十六条：供电营业区内的供电营业机构，对本营业区内的用户有按照国家规定供电的义务；不得违反国家规定对其营业区内申请用电的单位和个人拒绝供电。申请新装用电、临时用电、增加用电容量、变更用电和终止用电，应当依照规定的程序办理手续。供电企业应当在其营业场所公告用电的程序、制度和收费标准，并提供用户须知资料。</w:t>
            </w:r>
          </w:p>
          <w:p w14:paraId="0D27504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九条：供电企业在发电、供电系统正常的情况下，应当连续向用户供电，不得中断。因供电设施检修、依法限电或者用户违法用电等原因，需要中断供电时，供电企业应当按照国家有关规定事先通知用户。用户对供电企业中断供电有异议的，可以向电力管理部门投诉；受理投诉的电力管理部门应当依法处理。</w:t>
            </w:r>
          </w:p>
          <w:p w14:paraId="383EE08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第六十四条：违反本法第二十六条、第二十九条规定，拒绝供电或者中断供电的，由电力管理部门责令改正，给予警告；情节严重的，对有关主管人员和直接责任人员给予行政处分。</w:t>
            </w:r>
          </w:p>
          <w:p w14:paraId="5F393C44"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【部门规章】《供用电监督管理办法》（</w:t>
            </w:r>
            <w:r>
              <w:rPr>
                <w:rFonts w:eastAsia="仿宋_GB2312" w:cs="仿宋_GB2312" w:hint="eastAsia"/>
                <w:snapToGrid w:val="0"/>
                <w:sz w:val="20"/>
                <w:szCs w:val="20"/>
              </w:rPr>
              <w:t>1996</w:t>
            </w:r>
            <w:r>
              <w:rPr>
                <w:rFonts w:eastAsia="仿宋_GB2312" w:cs="仿宋_GB2312" w:hint="eastAsia"/>
                <w:snapToGrid w:val="0"/>
                <w:sz w:val="20"/>
                <w:szCs w:val="20"/>
              </w:rPr>
              <w:t>年电力工业部令第</w:t>
            </w:r>
            <w:r>
              <w:rPr>
                <w:rFonts w:eastAsia="仿宋_GB2312" w:cs="仿宋_GB2312" w:hint="eastAsia"/>
                <w:snapToGrid w:val="0"/>
                <w:sz w:val="20"/>
                <w:szCs w:val="20"/>
              </w:rPr>
              <w:t>4</w:t>
            </w:r>
            <w:r>
              <w:rPr>
                <w:rFonts w:eastAsia="仿宋_GB2312" w:cs="仿宋_GB2312" w:hint="eastAsia"/>
                <w:snapToGrid w:val="0"/>
                <w:sz w:val="20"/>
                <w:szCs w:val="20"/>
              </w:rPr>
              <w:t>号发布，</w:t>
            </w:r>
            <w:r>
              <w:rPr>
                <w:rFonts w:eastAsia="仿宋_GB2312" w:cs="仿宋_GB2312" w:hint="eastAsia"/>
                <w:snapToGrid w:val="0"/>
                <w:sz w:val="20"/>
                <w:szCs w:val="20"/>
              </w:rPr>
              <w:t>2011</w:t>
            </w:r>
            <w:r>
              <w:rPr>
                <w:rFonts w:eastAsia="仿宋_GB2312" w:cs="仿宋_GB2312" w:hint="eastAsia"/>
                <w:snapToGrid w:val="0"/>
                <w:sz w:val="20"/>
                <w:szCs w:val="20"/>
              </w:rPr>
              <w:t>年国家发展和改革委员会令第</w:t>
            </w:r>
            <w:r>
              <w:rPr>
                <w:rFonts w:eastAsia="仿宋_GB2312" w:cs="仿宋_GB2312" w:hint="eastAsia"/>
                <w:snapToGrid w:val="0"/>
                <w:sz w:val="20"/>
                <w:szCs w:val="20"/>
              </w:rPr>
              <w:t>10</w:t>
            </w:r>
            <w:r>
              <w:rPr>
                <w:rFonts w:eastAsia="仿宋_GB2312" w:cs="仿宋_GB2312" w:hint="eastAsia"/>
                <w:snapToGrid w:val="0"/>
                <w:sz w:val="20"/>
                <w:szCs w:val="20"/>
              </w:rPr>
              <w:t>号修改）第二十六条：供电企业未按《电力法》和国家有关规定中规定的时间通知用户或进行公告，而对用户中断供电的，电力管理部门责令其改正，给予警告；情节严重的，对有关主管人员和直接责任人员给予行政处分。</w:t>
            </w:r>
          </w:p>
        </w:tc>
        <w:tc>
          <w:tcPr>
            <w:tcW w:w="1985" w:type="dxa"/>
            <w:vAlign w:val="center"/>
          </w:tcPr>
          <w:p w14:paraId="31C9DBA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立案责任：发现根据举报控告的违法行为或者上报移送的违法案件，及时制止并予以审查，决定是否立案。（能源与循环经济科）</w:t>
            </w:r>
          </w:p>
          <w:p w14:paraId="27FBDB60"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调查责任：依法回避；两人以上出示执法证件；制作笔录、收集证据；允许辩解陈述；保守有关秘密。（能源与循环经济科）</w:t>
            </w:r>
          </w:p>
          <w:p w14:paraId="041BBF9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审查责任：审理案件调查报告，对案件违法事实、证据、调查取证程序、法律适用、处罚种类和幅度、当事人陈述和申辩理由等方面进行审查，提出处理意见（主要证据不足时，以适当的方式补充调查）。（能源与循环经济科）</w:t>
            </w:r>
          </w:p>
          <w:p w14:paraId="3791521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告知责任：作出行政处罚决定前，制作《行政处罚告知书》，告知违法事实及其享有的陈述、申辩等权利；满足听证条件的，制作《行政处罚听证告知书》告知当事人有要求举行听证的权利。（能源与循环经济科）</w:t>
            </w:r>
          </w:p>
          <w:p w14:paraId="5D07984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决定责任：制作行政处罚决定书，载明违法事实和证据、处罚依据和内容、申请行政复议或提起行政诉讼的途径和期限等内容（逾期不履行处罚决定的后果）。（能源与循环经济科）</w:t>
            </w:r>
          </w:p>
          <w:p w14:paraId="07696D5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送达责任：行政处罚决定书按法律规</w:t>
            </w:r>
            <w:r>
              <w:rPr>
                <w:rFonts w:eastAsia="仿宋_GB2312" w:cs="仿宋_GB2312" w:hint="eastAsia"/>
                <w:snapToGrid w:val="0"/>
                <w:sz w:val="20"/>
                <w:szCs w:val="20"/>
              </w:rPr>
              <w:lastRenderedPageBreak/>
              <w:t>定的方式送达当事人。（能源与循环经济科）</w:t>
            </w:r>
          </w:p>
          <w:p w14:paraId="7293F65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执行责任：监督当事人在决定期限内履行义务；书面催告当事人及时履行处罚决定；依法申请人民法院强制执行。（能源与循环经济科）</w:t>
            </w:r>
          </w:p>
          <w:p w14:paraId="315D9A9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8.</w:t>
            </w:r>
            <w:r>
              <w:rPr>
                <w:rFonts w:eastAsia="仿宋_GB2312" w:cs="仿宋_GB2312" w:hint="eastAsia"/>
                <w:snapToGrid w:val="0"/>
                <w:sz w:val="20"/>
                <w:szCs w:val="20"/>
              </w:rPr>
              <w:t>监管责任：对行政处罚等情况的监督检查。（能源与循环经济科）</w:t>
            </w:r>
          </w:p>
          <w:p w14:paraId="6F000418"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9.</w:t>
            </w:r>
            <w:r>
              <w:rPr>
                <w:rFonts w:eastAsia="仿宋_GB2312" w:cs="仿宋_GB2312" w:hint="eastAsia"/>
                <w:snapToGrid w:val="0"/>
                <w:sz w:val="20"/>
                <w:szCs w:val="20"/>
              </w:rPr>
              <w:t>其他法律法规规章文件规定应履行的责任。</w:t>
            </w:r>
          </w:p>
        </w:tc>
        <w:tc>
          <w:tcPr>
            <w:tcW w:w="7087" w:type="dxa"/>
            <w:vAlign w:val="center"/>
          </w:tcPr>
          <w:p w14:paraId="6EA9EED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1.</w:t>
            </w:r>
            <w:r>
              <w:rPr>
                <w:rFonts w:eastAsia="仿宋_GB2312" w:cs="仿宋_GB2312" w:hint="eastAsia"/>
                <w:snapToGrid w:val="0"/>
                <w:sz w:val="20"/>
                <w:szCs w:val="20"/>
              </w:rPr>
              <w:t>【法律】《中华人民共和国行政处罚法》第十七条：行政处罚由具有行政处罚权的行政机关在法定职权范围内实施。</w:t>
            </w:r>
          </w:p>
          <w:p w14:paraId="083DDF6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第二十二条：行政处罚由违法行为发生地的行政机关管辖。法律、行政法规、部门规章另有规定的，从其规定。</w:t>
            </w:r>
          </w:p>
          <w:p w14:paraId="48B0CFD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第二十三条：行政处罚由县级以上地方人民政府具有行政处罚权的行政机关管辖。法律、行政法规另有规定的，从其规定。</w:t>
            </w:r>
          </w:p>
          <w:p w14:paraId="4221EE8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第四十二条：行政处罚应当由具有行政执法资格的执法人员实施。执法人员不得少于两人，法律另有规定的除外。执法人员应当文明执法，尊重和保护当事人合法权益。</w:t>
            </w:r>
          </w:p>
          <w:p w14:paraId="2AC97EB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三条：执法人员与案件有直接利害关系或者有其他关系可能影响公正执法的，应当回避。当事人认为执法人员与案件有直接利害关系或者有其他关系可能影响公正执法的，有权申请回避。当事人提出回避申请的，行政机关应当依法审查，由行政机关负责人决定。决定作出之前，不停止调查。</w:t>
            </w:r>
          </w:p>
          <w:p w14:paraId="0F0E6CF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37766A8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54E1F5D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第五十四条：除本法第三十三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7BA029E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4A74F1C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036CAEE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【法律】《中华人民共和国行政处罚法》第四十四条：行政机关在作出行政处罚决定之前，应当告知当事人拟作出的行政处罚内容及事实、理由、依据，并告知当事人依法享有的陈述、申辩、要求听证等权利。</w:t>
            </w:r>
          </w:p>
          <w:p w14:paraId="7B7F53B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第六十三条：行政机关拟作出下列行政处罚决定，应当告知当事人有要求听证的权利，当事人要求听证的，行政机关应当组织听证：（一）较大数额罚款；（二）</w:t>
            </w:r>
            <w:r>
              <w:rPr>
                <w:rFonts w:eastAsia="仿宋_GB2312" w:cs="仿宋_GB2312" w:hint="eastAsia"/>
                <w:snapToGrid w:val="0"/>
                <w:sz w:val="20"/>
                <w:szCs w:val="20"/>
              </w:rPr>
              <w:lastRenderedPageBreak/>
              <w:t>没收较大数额违法所得、没收较大价值非法财物；（三）降低资质等级、吊销许可证件；（四）责令停产停业、责令关闭、限制从业；（五）其他较重的行政处罚；（六）法律、法规、规章规定的其他情形。当事人不承担行政机关组织听证的费用。</w:t>
            </w:r>
          </w:p>
          <w:p w14:paraId="5EBBBEB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第六十四条　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14:paraId="638F681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法律】《中华人民共和国行政处罚法》第五十七条：调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0F99016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　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7BD7144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05327F9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14:paraId="7D550DD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【法律】《中华人民共和国行政处罚法》第六十六条：行政处罚决定依法作出后，当事人应当在行政处罚决定书载明的期限内，予以履行。</w:t>
            </w:r>
          </w:p>
          <w:p w14:paraId="43007FA4"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8.</w:t>
            </w:r>
            <w:r>
              <w:rPr>
                <w:rFonts w:eastAsia="仿宋_GB2312" w:cs="仿宋_GB2312" w:hint="eastAsia"/>
                <w:snapToGrid w:val="0"/>
                <w:sz w:val="20"/>
                <w:szCs w:val="20"/>
              </w:rPr>
              <w:t>【法律】《中华人民共和国行政处罚法》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tc>
        <w:tc>
          <w:tcPr>
            <w:tcW w:w="1843" w:type="dxa"/>
            <w:vAlign w:val="center"/>
          </w:tcPr>
          <w:p w14:paraId="052D99B6"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实施行政处罚，有下列情形之一的，应承担相应的责任：</w:t>
            </w:r>
          </w:p>
          <w:p w14:paraId="416E9A82"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没有法律和事实依据实施行政处罚的；（机关纪委）</w:t>
            </w:r>
          </w:p>
          <w:p w14:paraId="4B2A3A54"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执法人员玩忽职守，对应当予以制止和处罚的违法行为不予制止、处罚，致使公民、法人或社会合法权益、公共利益遭受损害的；（机关纪委）</w:t>
            </w:r>
          </w:p>
          <w:p w14:paraId="2E0C7ED6"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不具备行政执法资格实施行政处罚的；</w:t>
            </w:r>
          </w:p>
          <w:p w14:paraId="306A94CF"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擅自改变行政处罚种类、幅度的以及违反法定的行政处罚程序的；（机关纪委）</w:t>
            </w:r>
          </w:p>
          <w:p w14:paraId="03DBA477"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违反“罚缴分离”规定，擅自收取罚款的以及截留、私分或者变相私分罚款的；（机关纪委）</w:t>
            </w:r>
          </w:p>
          <w:p w14:paraId="1C4125DA"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符合听证条件、行政管理相对人要求听证，应予组织听证而不组织听证的；（机关纪委）</w:t>
            </w:r>
          </w:p>
          <w:p w14:paraId="0A55CDA7"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其他违反法律法规规章文件规定的行为。（机关纪委）</w:t>
            </w:r>
          </w:p>
        </w:tc>
        <w:tc>
          <w:tcPr>
            <w:tcW w:w="3911" w:type="dxa"/>
            <w:vAlign w:val="center"/>
          </w:tcPr>
          <w:p w14:paraId="18BF2EA7"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14:paraId="796D6BDF"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75D0347B"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法律法规规定的免责情形及市委、市人民政府有关文件中明确的免责情形。</w:t>
            </w:r>
          </w:p>
        </w:tc>
        <w:tc>
          <w:tcPr>
            <w:tcW w:w="381" w:type="dxa"/>
            <w:vAlign w:val="center"/>
          </w:tcPr>
          <w:p w14:paraId="4F7A573B"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r>
      <w:tr w:rsidR="00E52D0A" w14:paraId="020B47B9" w14:textId="77777777">
        <w:trPr>
          <w:trHeight w:val="10591"/>
          <w:jc w:val="center"/>
        </w:trPr>
        <w:tc>
          <w:tcPr>
            <w:tcW w:w="421" w:type="dxa"/>
            <w:vAlign w:val="center"/>
          </w:tcPr>
          <w:p w14:paraId="4E6515A2"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方正书宋_GBK" w:eastAsia="方正书宋_GBK" w:hAnsi="宋体" w:cs="宋体"/>
                <w:kern w:val="0"/>
                <w:sz w:val="20"/>
                <w:szCs w:val="20"/>
              </w:rPr>
              <w:lastRenderedPageBreak/>
              <w:t>17</w:t>
            </w:r>
          </w:p>
        </w:tc>
        <w:tc>
          <w:tcPr>
            <w:tcW w:w="293" w:type="dxa"/>
            <w:vAlign w:val="center"/>
          </w:tcPr>
          <w:p w14:paraId="16FBC7B0"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行政处罚</w:t>
            </w:r>
          </w:p>
        </w:tc>
        <w:tc>
          <w:tcPr>
            <w:tcW w:w="617" w:type="dxa"/>
            <w:vAlign w:val="center"/>
          </w:tcPr>
          <w:p w14:paraId="54286AA0"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对危害供电、用电安全或者扰乱供电、用电秩序的处罚</w:t>
            </w:r>
          </w:p>
        </w:tc>
        <w:tc>
          <w:tcPr>
            <w:tcW w:w="433" w:type="dxa"/>
            <w:vAlign w:val="center"/>
          </w:tcPr>
          <w:p w14:paraId="2D8F651A"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c>
          <w:tcPr>
            <w:tcW w:w="499" w:type="dxa"/>
            <w:vAlign w:val="center"/>
          </w:tcPr>
          <w:p w14:paraId="71265C47"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桂林市工业和信息化局</w:t>
            </w:r>
          </w:p>
        </w:tc>
        <w:tc>
          <w:tcPr>
            <w:tcW w:w="567" w:type="dxa"/>
            <w:vAlign w:val="center"/>
          </w:tcPr>
          <w:p w14:paraId="67AEF4B8"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能源与循环经济科</w:t>
            </w:r>
          </w:p>
        </w:tc>
        <w:tc>
          <w:tcPr>
            <w:tcW w:w="2977" w:type="dxa"/>
            <w:vAlign w:val="center"/>
          </w:tcPr>
          <w:p w14:paraId="3DEF2A7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【法律】《中华人民共和国电力法》第三十二条：用户用电不得危害供电、用电安全和扰乱供电、用电秩序。对危害供电、用电安全和扰乱供电、用电秩序的，供电企业有权制止。</w:t>
            </w:r>
          </w:p>
          <w:p w14:paraId="1B3CAEC3"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第六十五条：违反本法第三十二条规定，危害供电、用电安全或者扰乱供电、用电秩序的，由电力管理部门责令改正，给予警告；情节严重或者拒绝改正的，可以中止供电，可以并处五万元以下的罚款。</w:t>
            </w:r>
          </w:p>
        </w:tc>
        <w:tc>
          <w:tcPr>
            <w:tcW w:w="1985" w:type="dxa"/>
            <w:vAlign w:val="center"/>
          </w:tcPr>
          <w:p w14:paraId="020923A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立案责任：发现根据举报控告的违法行为或者上报移送的违法案件，及时制止并予以审查，决定是否立案。（能源与循环经济科）</w:t>
            </w:r>
          </w:p>
          <w:p w14:paraId="33AA0CC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调查责任：依法回避；两人以上出示执法证件；制作笔录、收集证据；允许辩解陈述；保守有关秘密。（能源与循环经济科）</w:t>
            </w:r>
          </w:p>
          <w:p w14:paraId="1DB8BD8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审查责任：审理案件调查报告，对案件违法事实、证据、调查取证程序、法律适用、处罚种类和幅度、当事人陈述和申辩理由等方面进行审查，提出处理意见（主要证据不足时，以适当的方式补充调查）。（能源与循环经济科）</w:t>
            </w:r>
          </w:p>
          <w:p w14:paraId="534AE9D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告知责任：作出行政处罚决定前，制作《行政处罚告知书》，告知违法事实及其享有的陈述、申辩等权利；满足听证条件的，制作《行政处罚听证告知书》告知当事人有要求举行听证的权利。（能源与循环经济科）</w:t>
            </w:r>
          </w:p>
          <w:p w14:paraId="7BF986C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决定责任：制作行政处罚决定书，载明违法事实和证据、处罚依据和内容、申请行政复议或提起行政诉讼的途径和期限等内容（逾期不履行处罚决定的后果）。（能源与循环经济科）</w:t>
            </w:r>
          </w:p>
          <w:p w14:paraId="2EB3E6B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送达责任：行政处罚决定书按法律规</w:t>
            </w:r>
            <w:r>
              <w:rPr>
                <w:rFonts w:eastAsia="仿宋_GB2312" w:cs="仿宋_GB2312" w:hint="eastAsia"/>
                <w:snapToGrid w:val="0"/>
                <w:sz w:val="20"/>
                <w:szCs w:val="20"/>
              </w:rPr>
              <w:lastRenderedPageBreak/>
              <w:t>定的方式送达当事人。（能源与循环经济科）</w:t>
            </w:r>
          </w:p>
          <w:p w14:paraId="46A7E34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执行责任：监督当事人在决定期限内履行义务；书面催告当事人及时履行处罚决定；依法申请人民法院强制执行。（能源与循环经济科）</w:t>
            </w:r>
          </w:p>
          <w:p w14:paraId="31C64BD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8.</w:t>
            </w:r>
            <w:r>
              <w:rPr>
                <w:rFonts w:eastAsia="仿宋_GB2312" w:cs="仿宋_GB2312" w:hint="eastAsia"/>
                <w:snapToGrid w:val="0"/>
                <w:sz w:val="20"/>
                <w:szCs w:val="20"/>
              </w:rPr>
              <w:t>监管责任：对行政处罚等情况的监督检查。（能源与循环经济科）</w:t>
            </w:r>
          </w:p>
          <w:p w14:paraId="1F577FE6"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9.</w:t>
            </w:r>
            <w:r>
              <w:rPr>
                <w:rFonts w:eastAsia="仿宋_GB2312" w:cs="仿宋_GB2312" w:hint="eastAsia"/>
                <w:snapToGrid w:val="0"/>
                <w:sz w:val="20"/>
                <w:szCs w:val="20"/>
              </w:rPr>
              <w:t>其他法律法规规章文件规定应履行的责任。</w:t>
            </w:r>
          </w:p>
        </w:tc>
        <w:tc>
          <w:tcPr>
            <w:tcW w:w="7087" w:type="dxa"/>
            <w:vAlign w:val="center"/>
          </w:tcPr>
          <w:p w14:paraId="7AD24E6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1.</w:t>
            </w:r>
            <w:r>
              <w:rPr>
                <w:rFonts w:eastAsia="仿宋_GB2312" w:cs="仿宋_GB2312" w:hint="eastAsia"/>
                <w:snapToGrid w:val="0"/>
                <w:sz w:val="20"/>
                <w:szCs w:val="20"/>
              </w:rPr>
              <w:t>【法律】《中华人民共和国行政处罚法》第十七条：行政处罚由具有行政处罚权的行政机关在法定职权范围内实施。</w:t>
            </w:r>
          </w:p>
          <w:p w14:paraId="7116B9E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第二十二条：行政处罚由违法行为发生地的行政机关管辖。法律、行政法规、部门规章另有规定的，从其规定。</w:t>
            </w:r>
          </w:p>
          <w:p w14:paraId="0FE7CAB0"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第二十三条：行政处罚由县级以上地方人民政府具有行政处罚权的行政机关管辖。法律、行政法规另有规定的，从其规定。</w:t>
            </w:r>
          </w:p>
          <w:p w14:paraId="4A5772B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第四十二条：行政处罚应当由具有行政执法资格的执法人员实施。执法人员不得少于两人，法律另有规定的除外。执法人员应当文明执法，尊重和保护当事人合法权益。</w:t>
            </w:r>
          </w:p>
          <w:p w14:paraId="17D8B9D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三条：执法人员与案件有直接利害关系或者有其他关系可能影响公正执法的，应当回避。当事人认为执法人员与案件有直接利害关系或者有其他关系可能影响公正执法的，有权申请回避。当事人提出回避申请的，行政机关应当依法审查，由行政机关负责人决定。决定作出之前，不停止调查。</w:t>
            </w:r>
          </w:p>
          <w:p w14:paraId="705E1B09"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65400F5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659A86F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第五十四条：除本法第三十三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7438178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26EA9A0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112433F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【法律】《中华人民共和国行政处罚法》第四十四条：行政机关在作出行政处罚决定之前，应当告知当事人拟作出的行政处罚内容及事实、理由、依据，并告知当事人依法享有的陈述、申辩、要求听证等权利。</w:t>
            </w:r>
          </w:p>
          <w:p w14:paraId="34E99B3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第六十三条：行政机关拟作出下列行政处罚决定，应当告知当事人有要求听证的权利，当事人要求听证的，行政机关应当组织听证：（一）较大数额罚款；（二）</w:t>
            </w:r>
            <w:r>
              <w:rPr>
                <w:rFonts w:eastAsia="仿宋_GB2312" w:cs="仿宋_GB2312" w:hint="eastAsia"/>
                <w:snapToGrid w:val="0"/>
                <w:sz w:val="20"/>
                <w:szCs w:val="20"/>
              </w:rPr>
              <w:lastRenderedPageBreak/>
              <w:t>没收较大数额违法所得、没收较大价值非法财物；（三）降低资质等级、吊销许可证件；（四）责令停产停业、责令关闭、限制从业；（五）其他较重的行政处罚；（六）法律、法规、规章规定的其他情形。当事人不承担行政机关组织听证的费用。</w:t>
            </w:r>
          </w:p>
          <w:p w14:paraId="00F5423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第六十四条　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14:paraId="5BF9DD4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法律】《中华人民共和国行政处罚法》第五十七条：调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1BAB719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　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1B32AAD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01D1D2C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14:paraId="698FE4B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【法律】《中华人民共和国行政处罚法》第六十六条：行政处罚决定依法作出后，当事人应当在行政处罚决定书载明的期限内，予以履行。</w:t>
            </w:r>
          </w:p>
          <w:p w14:paraId="50476607"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8.</w:t>
            </w:r>
            <w:r>
              <w:rPr>
                <w:rFonts w:eastAsia="仿宋_GB2312" w:cs="仿宋_GB2312" w:hint="eastAsia"/>
                <w:snapToGrid w:val="0"/>
                <w:sz w:val="20"/>
                <w:szCs w:val="20"/>
              </w:rPr>
              <w:t>【法律】《中华人民共和国行政处罚法》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tc>
        <w:tc>
          <w:tcPr>
            <w:tcW w:w="1843" w:type="dxa"/>
            <w:vAlign w:val="center"/>
          </w:tcPr>
          <w:p w14:paraId="5E2207F0"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实施行政处罚，有下列情形之一的，应承担相应的责任：</w:t>
            </w:r>
          </w:p>
          <w:p w14:paraId="5A976385"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没有法律和事实依据实施行政处罚的；（机关纪委）</w:t>
            </w:r>
          </w:p>
          <w:p w14:paraId="7CD1BD47"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执法人员玩忽职守，对应当予以制止和处罚的违法行为不予制止、处罚，致使公民、法人或社会合法权益、公共利益遭受损害的；（机关纪委）</w:t>
            </w:r>
          </w:p>
          <w:p w14:paraId="15575670"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不具备行政执法资格实施行政处罚的；（机关纪委）</w:t>
            </w:r>
          </w:p>
          <w:p w14:paraId="529BD416"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擅自改变行政处罚种类、幅度的以及违反法定的行政处罚程序的；（机关纪委）</w:t>
            </w:r>
          </w:p>
          <w:p w14:paraId="3F24422F"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违反“罚缴分离”规定，擅自收取罚款的以及截留、私分或者变相私分罚款的；（机关纪委）</w:t>
            </w:r>
          </w:p>
          <w:p w14:paraId="6D0BD804"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符合听证条件、行政管理相对人要求听证，应予组织听证而不组织听证的；（机关纪委）</w:t>
            </w:r>
          </w:p>
          <w:p w14:paraId="7A6B1493"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其他违反法律法规规章文件规定的行为。（机关纪委）</w:t>
            </w:r>
          </w:p>
        </w:tc>
        <w:tc>
          <w:tcPr>
            <w:tcW w:w="3911" w:type="dxa"/>
            <w:vAlign w:val="center"/>
          </w:tcPr>
          <w:p w14:paraId="790146CE"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14:paraId="41065355"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2AB7BF85"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法律法规规定的免责情形及市委、市人民政府有关文件中明确的免责情形。</w:t>
            </w:r>
          </w:p>
        </w:tc>
        <w:tc>
          <w:tcPr>
            <w:tcW w:w="381" w:type="dxa"/>
            <w:vAlign w:val="center"/>
          </w:tcPr>
          <w:p w14:paraId="663B0A69"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r>
      <w:tr w:rsidR="00E52D0A" w14:paraId="1486363A" w14:textId="77777777">
        <w:trPr>
          <w:trHeight w:val="10591"/>
          <w:jc w:val="center"/>
        </w:trPr>
        <w:tc>
          <w:tcPr>
            <w:tcW w:w="421" w:type="dxa"/>
            <w:vAlign w:val="center"/>
          </w:tcPr>
          <w:p w14:paraId="05CB3510"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方正书宋_GBK" w:eastAsia="方正书宋_GBK" w:hAnsi="宋体" w:cs="宋体"/>
                <w:kern w:val="0"/>
                <w:sz w:val="20"/>
                <w:szCs w:val="20"/>
              </w:rPr>
              <w:lastRenderedPageBreak/>
              <w:t>18</w:t>
            </w:r>
          </w:p>
        </w:tc>
        <w:tc>
          <w:tcPr>
            <w:tcW w:w="293" w:type="dxa"/>
            <w:vAlign w:val="center"/>
          </w:tcPr>
          <w:p w14:paraId="5FBF6AC6"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行政处罚</w:t>
            </w:r>
          </w:p>
        </w:tc>
        <w:tc>
          <w:tcPr>
            <w:tcW w:w="617" w:type="dxa"/>
            <w:vAlign w:val="center"/>
          </w:tcPr>
          <w:p w14:paraId="4D701519"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对危害发电设施、变电设施和电力线路设施的处罚</w:t>
            </w:r>
          </w:p>
        </w:tc>
        <w:tc>
          <w:tcPr>
            <w:tcW w:w="433" w:type="dxa"/>
            <w:vAlign w:val="center"/>
          </w:tcPr>
          <w:p w14:paraId="5FE62F34"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c>
          <w:tcPr>
            <w:tcW w:w="499" w:type="dxa"/>
            <w:vAlign w:val="center"/>
          </w:tcPr>
          <w:p w14:paraId="1CADD6E7"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桂林市工业和信息化局</w:t>
            </w:r>
          </w:p>
        </w:tc>
        <w:tc>
          <w:tcPr>
            <w:tcW w:w="567" w:type="dxa"/>
            <w:vAlign w:val="center"/>
          </w:tcPr>
          <w:p w14:paraId="541A1CCE"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能源与循环经济科</w:t>
            </w:r>
          </w:p>
        </w:tc>
        <w:tc>
          <w:tcPr>
            <w:tcW w:w="2977" w:type="dxa"/>
            <w:vAlign w:val="center"/>
          </w:tcPr>
          <w:p w14:paraId="08CFF038"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【行政法规】《电力设施保护条例》（</w:t>
            </w:r>
            <w:r>
              <w:rPr>
                <w:rFonts w:eastAsia="仿宋_GB2312" w:cs="仿宋_GB2312" w:hint="eastAsia"/>
                <w:snapToGrid w:val="0"/>
                <w:sz w:val="20"/>
                <w:szCs w:val="20"/>
              </w:rPr>
              <w:t>1987</w:t>
            </w:r>
            <w:r>
              <w:rPr>
                <w:rFonts w:eastAsia="仿宋_GB2312" w:cs="仿宋_GB2312" w:hint="eastAsia"/>
                <w:snapToGrid w:val="0"/>
                <w:sz w:val="20"/>
                <w:szCs w:val="20"/>
              </w:rPr>
              <w:t>年</w:t>
            </w:r>
            <w:r>
              <w:rPr>
                <w:rFonts w:eastAsia="仿宋_GB2312" w:cs="仿宋_GB2312" w:hint="eastAsia"/>
                <w:snapToGrid w:val="0"/>
                <w:sz w:val="20"/>
                <w:szCs w:val="20"/>
              </w:rPr>
              <w:t>9</w:t>
            </w:r>
            <w:r>
              <w:rPr>
                <w:rFonts w:eastAsia="仿宋_GB2312" w:cs="仿宋_GB2312" w:hint="eastAsia"/>
                <w:snapToGrid w:val="0"/>
                <w:sz w:val="20"/>
                <w:szCs w:val="20"/>
              </w:rPr>
              <w:t>月</w:t>
            </w:r>
            <w:r>
              <w:rPr>
                <w:rFonts w:eastAsia="仿宋_GB2312" w:cs="仿宋_GB2312" w:hint="eastAsia"/>
                <w:snapToGrid w:val="0"/>
                <w:sz w:val="20"/>
                <w:szCs w:val="20"/>
              </w:rPr>
              <w:t>15</w:t>
            </w:r>
            <w:r>
              <w:rPr>
                <w:rFonts w:eastAsia="仿宋_GB2312" w:cs="仿宋_GB2312" w:hint="eastAsia"/>
                <w:snapToGrid w:val="0"/>
                <w:sz w:val="20"/>
                <w:szCs w:val="20"/>
              </w:rPr>
              <w:t>日国务院发布，</w:t>
            </w:r>
            <w:r>
              <w:rPr>
                <w:rFonts w:eastAsia="仿宋_GB2312" w:cs="仿宋_GB2312" w:hint="eastAsia"/>
                <w:snapToGrid w:val="0"/>
                <w:sz w:val="20"/>
                <w:szCs w:val="20"/>
              </w:rPr>
              <w:t>2011</w:t>
            </w:r>
            <w:r>
              <w:rPr>
                <w:rFonts w:eastAsia="仿宋_GB2312" w:cs="仿宋_GB2312" w:hint="eastAsia"/>
                <w:snapToGrid w:val="0"/>
                <w:sz w:val="20"/>
                <w:szCs w:val="20"/>
              </w:rPr>
              <w:t>年国务院令第</w:t>
            </w:r>
            <w:r>
              <w:rPr>
                <w:rFonts w:eastAsia="仿宋_GB2312" w:cs="仿宋_GB2312" w:hint="eastAsia"/>
                <w:snapToGrid w:val="0"/>
                <w:sz w:val="20"/>
                <w:szCs w:val="20"/>
              </w:rPr>
              <w:t>588</w:t>
            </w:r>
            <w:r>
              <w:rPr>
                <w:rFonts w:eastAsia="仿宋_GB2312" w:cs="仿宋_GB2312" w:hint="eastAsia"/>
                <w:snapToGrid w:val="0"/>
                <w:sz w:val="20"/>
                <w:szCs w:val="20"/>
              </w:rPr>
              <w:t>号修改）第二十七条：违反本条例规定，危害发电设施、变电设施和电力线路设施的，由电力管理部门责令改正；拒不改正的，处</w:t>
            </w:r>
            <w:r>
              <w:rPr>
                <w:rFonts w:eastAsia="仿宋_GB2312" w:cs="仿宋_GB2312" w:hint="eastAsia"/>
                <w:snapToGrid w:val="0"/>
                <w:sz w:val="20"/>
                <w:szCs w:val="20"/>
              </w:rPr>
              <w:t>1</w:t>
            </w:r>
            <w:r>
              <w:rPr>
                <w:rFonts w:eastAsia="仿宋_GB2312" w:cs="仿宋_GB2312" w:hint="eastAsia"/>
                <w:snapToGrid w:val="0"/>
                <w:sz w:val="20"/>
                <w:szCs w:val="20"/>
              </w:rPr>
              <w:t>万元以下的罚款。</w:t>
            </w:r>
          </w:p>
        </w:tc>
        <w:tc>
          <w:tcPr>
            <w:tcW w:w="1985" w:type="dxa"/>
            <w:vAlign w:val="center"/>
          </w:tcPr>
          <w:p w14:paraId="2C3F3E9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立案责任：发现根据举报控告的违法行为或者上报移送的违法案件，及时制止并予以审查，决定是否立案。（能源与循环经济科）</w:t>
            </w:r>
          </w:p>
          <w:p w14:paraId="115184D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调查责任：依法回避；两人以上出示执法证件；制作笔录、收集证据；允许辩解陈述；保守有关秘密。（能源与循环经济科）</w:t>
            </w:r>
          </w:p>
          <w:p w14:paraId="7F631A3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审查责任：审理案件调查报告，对案件违法事实、证据、调查取证程序、法律适用、处罚种类和幅度、当事人陈述和申辩理由等方面进行审查，提出处理意见（主要证据不足时，以适当的方式补充调查）。（能源与循环经济科）</w:t>
            </w:r>
          </w:p>
          <w:p w14:paraId="17F129C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告知责任：作出行政处罚决定前，制作《行政处罚告知书》，告知违法事实及其享有的陈述、申辩等权利；满足听证条件的，制作《行政处罚听证告知书》告知当事人有要求举行听证的权利。（能源与循环经济科）</w:t>
            </w:r>
          </w:p>
          <w:p w14:paraId="19DBF4D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决定责任：制作行政处罚决定书，载明违法事实和证据、处罚依据和内容、申请行政复议或提起行政诉讼的途径和期限等内容（逾期不履行处罚决定的后果）。（能源与循环经济科）</w:t>
            </w:r>
          </w:p>
          <w:p w14:paraId="264C64CD" w14:textId="77777777" w:rsidR="00E52D0A" w:rsidRDefault="001D6185">
            <w:pPr>
              <w:widowControl/>
              <w:adjustRightInd w:val="0"/>
              <w:snapToGrid w:val="0"/>
              <w:spacing w:line="279" w:lineRule="exact"/>
              <w:ind w:firstLineChars="200" w:firstLine="400"/>
              <w:rPr>
                <w:rFonts w:eastAsia="仿宋_GB2312" w:cs="仿宋_GB2312"/>
                <w:b/>
                <w:bCs/>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送达责任：行政处罚决定书按法律规</w:t>
            </w:r>
            <w:r>
              <w:rPr>
                <w:rFonts w:eastAsia="仿宋_GB2312" w:cs="仿宋_GB2312" w:hint="eastAsia"/>
                <w:snapToGrid w:val="0"/>
                <w:sz w:val="20"/>
                <w:szCs w:val="20"/>
              </w:rPr>
              <w:lastRenderedPageBreak/>
              <w:t>定的方式送达当事人。（能源与循环经济科）</w:t>
            </w:r>
          </w:p>
          <w:p w14:paraId="5BC3C2A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执行责任：监督当事人在决定期限内履行义务；书面催告当事人及时履行处罚决定；依法申请人民法院强制执行。（能源与循环经济科）</w:t>
            </w:r>
          </w:p>
          <w:p w14:paraId="000F1A4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8.</w:t>
            </w:r>
            <w:r>
              <w:rPr>
                <w:rFonts w:eastAsia="仿宋_GB2312" w:cs="仿宋_GB2312" w:hint="eastAsia"/>
                <w:snapToGrid w:val="0"/>
                <w:sz w:val="20"/>
                <w:szCs w:val="20"/>
              </w:rPr>
              <w:t>监管责任：对行政处罚等情况的监督检查。（能源与循环经济科）</w:t>
            </w:r>
          </w:p>
          <w:p w14:paraId="5E708DBB"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9.</w:t>
            </w:r>
            <w:r>
              <w:rPr>
                <w:rFonts w:eastAsia="仿宋_GB2312" w:cs="仿宋_GB2312" w:hint="eastAsia"/>
                <w:snapToGrid w:val="0"/>
                <w:sz w:val="20"/>
                <w:szCs w:val="20"/>
              </w:rPr>
              <w:t>其他法律法规规章文件规定应履行的责任。</w:t>
            </w:r>
          </w:p>
        </w:tc>
        <w:tc>
          <w:tcPr>
            <w:tcW w:w="7087" w:type="dxa"/>
            <w:vAlign w:val="center"/>
          </w:tcPr>
          <w:p w14:paraId="1EFA1AA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1.</w:t>
            </w:r>
            <w:r>
              <w:rPr>
                <w:rFonts w:eastAsia="仿宋_GB2312" w:cs="仿宋_GB2312" w:hint="eastAsia"/>
                <w:snapToGrid w:val="0"/>
                <w:sz w:val="20"/>
                <w:szCs w:val="20"/>
              </w:rPr>
              <w:t>【法律】《中华人民共和国行政处罚法》第十七条：行政处罚由具有行政处罚权的行政机关在法定职权范围内实施。</w:t>
            </w:r>
          </w:p>
          <w:p w14:paraId="7BDD200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第二十二条：行政处罚由违法行为发生地的行政机关管辖。法律、行政法规、部门规章另有规定的，从其规定。</w:t>
            </w:r>
          </w:p>
          <w:p w14:paraId="6D21AE10"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第二十三条：行政处罚由县级以上地方人民政府具有行政处罚权的行政机关管辖。法律、行政法规另有规定的，从其规定。</w:t>
            </w:r>
          </w:p>
          <w:p w14:paraId="401F84A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第四十二条：行政处罚应当由具有行政执法资格的执法人员实施。执法人员不得少于两人，法律另有规定的除外。执法人员应当文明执法，尊重和保护当事人合法权益。</w:t>
            </w:r>
          </w:p>
          <w:p w14:paraId="14303F8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三条：执法人员与案件有直接利害关系或者有其他关系可能影响公正执法的，应当回避。当事人认为执法人员与案件有直接利害关系或者有其他关系可能影响公正执法的，有权申请回避。当事人提出回避申请的，行政机关应当依法审查，由行政机关负责人决定。决定作出之前，不停止调查。</w:t>
            </w:r>
          </w:p>
          <w:p w14:paraId="1A02D200"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793F124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03AE1F0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第五十四条：除本法第三十三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49E9A14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22DC975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03A735E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【法律】《中华人民共和国行政处罚法》第四十四条：行政机关在作出行政处罚决定之前，应当告知当事人拟作出的行政处罚内容及事实、理由、依据，并告知当事人依法享有的陈述、申辩、要求听证等权利。</w:t>
            </w:r>
          </w:p>
          <w:p w14:paraId="40CADEF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第六十三条：行政机关拟作出下列行政处罚决定，应当告知当事人有要求听证的权利，当事人要求听证的，行政机关应当组织听证：（一）较大数额罚款；（二）</w:t>
            </w:r>
            <w:r>
              <w:rPr>
                <w:rFonts w:eastAsia="仿宋_GB2312" w:cs="仿宋_GB2312" w:hint="eastAsia"/>
                <w:snapToGrid w:val="0"/>
                <w:sz w:val="20"/>
                <w:szCs w:val="20"/>
              </w:rPr>
              <w:lastRenderedPageBreak/>
              <w:t>没收较大数额违法所得、没收较大价值非法财物；（三）降低资质等级、吊销许可证件；（四）责令停产停业、责令关闭、限制从业；（五）其他较重的行政处罚；（六）法律、法规、规章规定的其他情形。当事人不承担行政机关组织听证的费用。</w:t>
            </w:r>
          </w:p>
          <w:p w14:paraId="41D79419"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第六十四条　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14:paraId="0659670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法律】《中华人民共和国行政处罚法》第五十七条：调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2ED2A9F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　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62CE9569"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2A46B79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14:paraId="75FDB22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【法律】《中华人民共和国行政处罚法》第六十六条：行政处罚决定依法作出后，当事人应当在行政处罚决定书载明的期限内，予以履行。</w:t>
            </w:r>
          </w:p>
          <w:p w14:paraId="20A993DC"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8.</w:t>
            </w:r>
            <w:r>
              <w:rPr>
                <w:rFonts w:eastAsia="仿宋_GB2312" w:cs="仿宋_GB2312" w:hint="eastAsia"/>
                <w:snapToGrid w:val="0"/>
                <w:sz w:val="20"/>
                <w:szCs w:val="20"/>
              </w:rPr>
              <w:t>【法律】《中华人民共和国行政处罚法》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tc>
        <w:tc>
          <w:tcPr>
            <w:tcW w:w="1843" w:type="dxa"/>
            <w:vAlign w:val="center"/>
          </w:tcPr>
          <w:p w14:paraId="249A3039"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实施行政处罚，有下列情形之一的，应承担相应的责任：</w:t>
            </w:r>
          </w:p>
          <w:p w14:paraId="4A38B141"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没有法律和事实依据实施行政处罚的；（机关纪委）</w:t>
            </w:r>
          </w:p>
          <w:p w14:paraId="7BF4ED71"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执法人员玩忽职守，对应当予以制止和处罚的违法行为不予制止、处罚，致使公民、法人或社会合法权益、公共利益遭受损害的；（机关纪委）</w:t>
            </w:r>
          </w:p>
          <w:p w14:paraId="7E45F84A"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不具备行政执法资格实施行政处罚的；（机关纪委）</w:t>
            </w:r>
          </w:p>
          <w:p w14:paraId="5D5332FB"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擅自改变行政处罚种类、幅度的以及违反法定的行政处罚程序的；（机关纪委）</w:t>
            </w:r>
          </w:p>
          <w:p w14:paraId="5BD7AA03"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违反“罚缴分离”规定，擅自收取罚款的以及截留、私分或者变相私分罚款的；（机关纪委）</w:t>
            </w:r>
          </w:p>
        </w:tc>
        <w:tc>
          <w:tcPr>
            <w:tcW w:w="3911" w:type="dxa"/>
            <w:vAlign w:val="center"/>
          </w:tcPr>
          <w:p w14:paraId="7BA22554"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14:paraId="167F0B78"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22E7A920"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法律法规规定的免责情形及市委、市人民政府有关文件中明确的免责情形。</w:t>
            </w:r>
          </w:p>
        </w:tc>
        <w:tc>
          <w:tcPr>
            <w:tcW w:w="381" w:type="dxa"/>
            <w:vAlign w:val="center"/>
          </w:tcPr>
          <w:p w14:paraId="2C5002BF"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r>
      <w:tr w:rsidR="00E52D0A" w14:paraId="29C21E7D" w14:textId="77777777">
        <w:trPr>
          <w:trHeight w:val="10591"/>
          <w:jc w:val="center"/>
        </w:trPr>
        <w:tc>
          <w:tcPr>
            <w:tcW w:w="421" w:type="dxa"/>
            <w:vAlign w:val="center"/>
          </w:tcPr>
          <w:p w14:paraId="7BDB0491"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方正书宋_GBK" w:eastAsia="方正书宋_GBK" w:hAnsi="宋体" w:cs="宋体"/>
                <w:kern w:val="0"/>
                <w:sz w:val="20"/>
                <w:szCs w:val="20"/>
              </w:rPr>
              <w:lastRenderedPageBreak/>
              <w:t>19</w:t>
            </w:r>
          </w:p>
        </w:tc>
        <w:tc>
          <w:tcPr>
            <w:tcW w:w="293" w:type="dxa"/>
            <w:vAlign w:val="center"/>
          </w:tcPr>
          <w:p w14:paraId="1C4B230B"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行政处罚</w:t>
            </w:r>
          </w:p>
        </w:tc>
        <w:tc>
          <w:tcPr>
            <w:tcW w:w="617" w:type="dxa"/>
            <w:vAlign w:val="center"/>
          </w:tcPr>
          <w:p w14:paraId="098C13EC"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对盗窃电能的处罚</w:t>
            </w:r>
          </w:p>
        </w:tc>
        <w:tc>
          <w:tcPr>
            <w:tcW w:w="433" w:type="dxa"/>
            <w:vAlign w:val="center"/>
          </w:tcPr>
          <w:p w14:paraId="5DE4FDAE"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c>
          <w:tcPr>
            <w:tcW w:w="499" w:type="dxa"/>
            <w:vAlign w:val="center"/>
          </w:tcPr>
          <w:p w14:paraId="34E4D7D9"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桂林市工业和信息化局</w:t>
            </w:r>
          </w:p>
        </w:tc>
        <w:tc>
          <w:tcPr>
            <w:tcW w:w="567" w:type="dxa"/>
            <w:vAlign w:val="center"/>
          </w:tcPr>
          <w:p w14:paraId="4A397F4A"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能源与循环经济科</w:t>
            </w:r>
          </w:p>
        </w:tc>
        <w:tc>
          <w:tcPr>
            <w:tcW w:w="2977" w:type="dxa"/>
            <w:vAlign w:val="center"/>
          </w:tcPr>
          <w:p w14:paraId="1AD52376"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【法律】《中华人民共和国电力法》第七十一条：</w:t>
            </w:r>
            <w:r>
              <w:rPr>
                <w:rFonts w:eastAsia="仿宋_GB2312" w:cs="仿宋_GB2312" w:hint="eastAsia"/>
                <w:snapToGrid w:val="0"/>
                <w:sz w:val="20"/>
                <w:szCs w:val="20"/>
              </w:rPr>
              <w:t xml:space="preserve"> </w:t>
            </w:r>
            <w:r>
              <w:rPr>
                <w:rFonts w:eastAsia="仿宋_GB2312" w:cs="仿宋_GB2312" w:hint="eastAsia"/>
                <w:snapToGrid w:val="0"/>
                <w:sz w:val="20"/>
                <w:szCs w:val="20"/>
              </w:rPr>
              <w:t>盗窃电能的，由电力管理部门责令停止违法行为，追缴电费并处应交电费五倍以下的罚款；构成犯罪的，依照刑法有关规定追究刑事责任。</w:t>
            </w:r>
          </w:p>
        </w:tc>
        <w:tc>
          <w:tcPr>
            <w:tcW w:w="1985" w:type="dxa"/>
            <w:vAlign w:val="center"/>
          </w:tcPr>
          <w:p w14:paraId="7DBE16B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立案责任：发现根据举报控告的违法行为或者上报移送的违法案件，及时制止并予以审查，决定是否立案。（能源与循环经济科）</w:t>
            </w:r>
          </w:p>
          <w:p w14:paraId="007A7B2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调查责任：依法回避；两人以上出示执法证件；制作笔录、收集证据；允许辩解陈述；保守有关秘密。（能源与循环经济科）</w:t>
            </w:r>
          </w:p>
          <w:p w14:paraId="75D3F0D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审查责任：审理案件调查报告，对案件违法事实、证据、调查取证程序、法律适用、处罚种类和幅度、当事人陈述和申辩理由等方面进行审查，提出处理意见（主要证据不足时，以适当的方式补充调查）。（能源与循环经济科）</w:t>
            </w:r>
          </w:p>
          <w:p w14:paraId="5ECC631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告知责任：作出行政处罚决定前，制作《行政处罚告知书》，告知违法事实及其享有的陈述、申辩等权利；满足听证条件的，制作《行政处罚听证告知书》告知当事人有要求举行听证的权利。（能源与循环经济科）</w:t>
            </w:r>
          </w:p>
          <w:p w14:paraId="62026B0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决定责任：制作行政处罚决定书，载明违法事实和证据、处罚依据和内容、申请行政复议或提起行政诉讼的途径和期限等内容（逾期不履行处罚决定的后果）。（能源与循环经济科）</w:t>
            </w:r>
          </w:p>
          <w:p w14:paraId="11D1E20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送达责任：行政处罚决定书按法律规</w:t>
            </w:r>
            <w:r>
              <w:rPr>
                <w:rFonts w:eastAsia="仿宋_GB2312" w:cs="仿宋_GB2312" w:hint="eastAsia"/>
                <w:snapToGrid w:val="0"/>
                <w:sz w:val="20"/>
                <w:szCs w:val="20"/>
              </w:rPr>
              <w:lastRenderedPageBreak/>
              <w:t>定的方式送达当事人。（能源与循环经济科）</w:t>
            </w:r>
          </w:p>
          <w:p w14:paraId="3BD946F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执行责任：监督当事人在决定期限内履行义务；书面催告当事人及时履行处罚决定；依法申请人民法院强制执行。（能源与循环经济科）</w:t>
            </w:r>
          </w:p>
          <w:p w14:paraId="1984477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8.</w:t>
            </w:r>
            <w:r>
              <w:rPr>
                <w:rFonts w:eastAsia="仿宋_GB2312" w:cs="仿宋_GB2312" w:hint="eastAsia"/>
                <w:snapToGrid w:val="0"/>
                <w:sz w:val="20"/>
                <w:szCs w:val="20"/>
              </w:rPr>
              <w:t>监管责任：对行政处罚等情况的监督检查。（能源与循环经济科）</w:t>
            </w:r>
          </w:p>
          <w:p w14:paraId="02B5D8D4"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9.</w:t>
            </w:r>
            <w:r>
              <w:rPr>
                <w:rFonts w:eastAsia="仿宋_GB2312" w:cs="仿宋_GB2312" w:hint="eastAsia"/>
                <w:snapToGrid w:val="0"/>
                <w:sz w:val="20"/>
                <w:szCs w:val="20"/>
              </w:rPr>
              <w:t>其他法律法规规章文件规定应履行的责任。</w:t>
            </w:r>
          </w:p>
        </w:tc>
        <w:tc>
          <w:tcPr>
            <w:tcW w:w="7087" w:type="dxa"/>
            <w:vAlign w:val="center"/>
          </w:tcPr>
          <w:p w14:paraId="154BEC8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1.</w:t>
            </w:r>
            <w:r>
              <w:rPr>
                <w:rFonts w:eastAsia="仿宋_GB2312" w:cs="仿宋_GB2312" w:hint="eastAsia"/>
                <w:snapToGrid w:val="0"/>
                <w:sz w:val="20"/>
                <w:szCs w:val="20"/>
              </w:rPr>
              <w:t>【法律】《中华人民共和国行政处罚法》第十七条：行政处罚由具有行政处罚权的行政机关在法定职权范围内实施。</w:t>
            </w:r>
          </w:p>
          <w:p w14:paraId="1CBD8A4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第二十二条：行政处罚由违法行为发生地的行政机关管辖。法律、行政法规、部门规章另有规定的，从其规定。</w:t>
            </w:r>
          </w:p>
          <w:p w14:paraId="2E6F909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第二十三条：行政处罚由县级以上地方人民政府具有行政处罚权的行政机关管辖。法律、行政法规另有规定的，从其规定。</w:t>
            </w:r>
          </w:p>
          <w:p w14:paraId="090B3B9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第四十二条：行政处罚应当由具有行政执法资格的执法人员实施。执法人员不得少于两人，法律另有规定的除外。执法人员应当文明执法，尊重和保护当事人合法权益。</w:t>
            </w:r>
          </w:p>
          <w:p w14:paraId="0EFABD7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三条：执法人员与案件有直接利害关系或者有其他关系可能影响公正执法的，应当回避。当事人认为执法人员与案件有直接利害关系或者有其他关系可能影响公正执法的，有权申请回避。当事人提出回避申请的，行政机关应当依法审查，由行政机关负责人决定。决定作出之前，不停止调查。</w:t>
            </w:r>
          </w:p>
          <w:p w14:paraId="444275D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44B062A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3DC5391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第五十四条：除本法第三十三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522C2FC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04329C6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24A6AF20"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【法律】《中华人民共和国行政处罚法》第四十四条：行政机关在作出行政处罚决定之前，应当告知当事人拟作出的行政处罚内容及事实、理由、依据，并告知当事人依法享有的陈述、申辩、要求听证等权利。</w:t>
            </w:r>
          </w:p>
          <w:p w14:paraId="29992FB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第六十三条：行政机关拟作出下列行政处罚决定，应当告知当事人有要求听证的权利，当事人要求听证的，行政机关应当组织听证：（一）较大数额罚款；（二）</w:t>
            </w:r>
            <w:r>
              <w:rPr>
                <w:rFonts w:eastAsia="仿宋_GB2312" w:cs="仿宋_GB2312" w:hint="eastAsia"/>
                <w:snapToGrid w:val="0"/>
                <w:sz w:val="20"/>
                <w:szCs w:val="20"/>
              </w:rPr>
              <w:lastRenderedPageBreak/>
              <w:t>没收较大数额违法所得、没收较大价值非法财物；（三）降低资质等级、吊销许可证件；（四）责令停产停业、责令关闭、限制从业；（五）其他较重的行政处罚；（六）法律、法规、规章规定的其他情形。当事人不承担行政机关组织听证的费用。</w:t>
            </w:r>
          </w:p>
          <w:p w14:paraId="74C7AE0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第六十四条　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14:paraId="2B6C581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法律】《中华人民共和国行政处罚法》第五十七条：调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767CA63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　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2700DAA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66D20B4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14:paraId="2307298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【法律】《中华人民共和国行政处罚法》第六十六条：行政处罚决定依法作出后，当事人应当在行政处罚决定书载明的期限内，予以履行。</w:t>
            </w:r>
          </w:p>
          <w:p w14:paraId="64D153F2"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8.</w:t>
            </w:r>
            <w:r>
              <w:rPr>
                <w:rFonts w:eastAsia="仿宋_GB2312" w:cs="仿宋_GB2312" w:hint="eastAsia"/>
                <w:snapToGrid w:val="0"/>
                <w:sz w:val="20"/>
                <w:szCs w:val="20"/>
              </w:rPr>
              <w:t>【法律】《中华人民共和国行政处罚法》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tc>
        <w:tc>
          <w:tcPr>
            <w:tcW w:w="1843" w:type="dxa"/>
            <w:vAlign w:val="center"/>
          </w:tcPr>
          <w:p w14:paraId="4D8E4953"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实施行政处罚，有下列情形之一的，应承担相应的责任：</w:t>
            </w:r>
          </w:p>
          <w:p w14:paraId="669FC9E5"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没有法律和事实依据实施行政处罚的；（机关纪委）</w:t>
            </w:r>
          </w:p>
          <w:p w14:paraId="1B1140BE"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执法人员玩忽职守，对应当予以制止和处罚的违法行为不予制止、处罚，致使公民、法人或社会合法权益、公共利益遭受损害的；（机关纪委）</w:t>
            </w:r>
          </w:p>
          <w:p w14:paraId="7FED77BC"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不具备行政执法资格实施行政处罚的；（机关纪委）</w:t>
            </w:r>
          </w:p>
          <w:p w14:paraId="541768C6"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擅自改变行政处罚种类、幅度的以及违反法定的行政处罚程序的；（机关纪委）</w:t>
            </w:r>
          </w:p>
          <w:p w14:paraId="211B48FA"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违反“罚缴分离”规定，擅自收取罚款的以及截留、私分或者变相私分罚款的；（机关纪委）</w:t>
            </w:r>
          </w:p>
          <w:p w14:paraId="2ECB5884"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符合听证条件、行政管理相对人要求听证，应予组织听证而不组织听证的；（机关纪委）</w:t>
            </w:r>
          </w:p>
          <w:p w14:paraId="4A0F948C"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其他违反法律法规规章文件规定的行为。（机关纪委）</w:t>
            </w:r>
          </w:p>
        </w:tc>
        <w:tc>
          <w:tcPr>
            <w:tcW w:w="3911" w:type="dxa"/>
            <w:vAlign w:val="center"/>
          </w:tcPr>
          <w:p w14:paraId="52C29B78"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14:paraId="0ED337EB"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5814E65F"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法律法规规定的免责情形及市委、市人民政府有关文件中明确的免责情形。</w:t>
            </w:r>
          </w:p>
        </w:tc>
        <w:tc>
          <w:tcPr>
            <w:tcW w:w="381" w:type="dxa"/>
            <w:vAlign w:val="center"/>
          </w:tcPr>
          <w:p w14:paraId="34D6A699"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r>
      <w:tr w:rsidR="00E52D0A" w14:paraId="7E9397B4" w14:textId="77777777">
        <w:trPr>
          <w:trHeight w:val="10591"/>
          <w:jc w:val="center"/>
        </w:trPr>
        <w:tc>
          <w:tcPr>
            <w:tcW w:w="421" w:type="dxa"/>
            <w:vAlign w:val="center"/>
          </w:tcPr>
          <w:p w14:paraId="17187243"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方正书宋_GBK" w:eastAsia="方正书宋_GBK" w:hAnsi="宋体" w:cs="宋体"/>
                <w:kern w:val="0"/>
                <w:sz w:val="20"/>
                <w:szCs w:val="20"/>
              </w:rPr>
              <w:lastRenderedPageBreak/>
              <w:t>20</w:t>
            </w:r>
          </w:p>
        </w:tc>
        <w:tc>
          <w:tcPr>
            <w:tcW w:w="293" w:type="dxa"/>
            <w:vAlign w:val="center"/>
          </w:tcPr>
          <w:p w14:paraId="1FE42771"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行政处罚</w:t>
            </w:r>
          </w:p>
        </w:tc>
        <w:tc>
          <w:tcPr>
            <w:tcW w:w="617" w:type="dxa"/>
            <w:vAlign w:val="center"/>
          </w:tcPr>
          <w:p w14:paraId="0EC9EF3F"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对用户改变用电类别未告知供电企业的处罚</w:t>
            </w:r>
          </w:p>
        </w:tc>
        <w:tc>
          <w:tcPr>
            <w:tcW w:w="433" w:type="dxa"/>
            <w:vAlign w:val="center"/>
          </w:tcPr>
          <w:p w14:paraId="73EC0B84"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c>
          <w:tcPr>
            <w:tcW w:w="499" w:type="dxa"/>
            <w:vAlign w:val="center"/>
          </w:tcPr>
          <w:p w14:paraId="4182B9AB"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桂林市工业和信息化局</w:t>
            </w:r>
          </w:p>
        </w:tc>
        <w:tc>
          <w:tcPr>
            <w:tcW w:w="567" w:type="dxa"/>
            <w:vAlign w:val="center"/>
          </w:tcPr>
          <w:p w14:paraId="4F19B28E"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能源与循环经济科</w:t>
            </w:r>
          </w:p>
        </w:tc>
        <w:tc>
          <w:tcPr>
            <w:tcW w:w="2977" w:type="dxa"/>
            <w:vAlign w:val="center"/>
          </w:tcPr>
          <w:p w14:paraId="27E3DED5"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【地方政府规章】《广西壮族自治区供电用电办法》（</w:t>
            </w:r>
            <w:r>
              <w:rPr>
                <w:rFonts w:eastAsia="仿宋_GB2312" w:cs="仿宋_GB2312" w:hint="eastAsia"/>
                <w:snapToGrid w:val="0"/>
                <w:sz w:val="20"/>
                <w:szCs w:val="20"/>
              </w:rPr>
              <w:t>2008</w:t>
            </w:r>
            <w:r>
              <w:rPr>
                <w:rFonts w:eastAsia="仿宋_GB2312" w:cs="仿宋_GB2312" w:hint="eastAsia"/>
                <w:snapToGrid w:val="0"/>
                <w:sz w:val="20"/>
                <w:szCs w:val="20"/>
              </w:rPr>
              <w:t>年广西壮族自治区人民政府令第</w:t>
            </w:r>
            <w:r>
              <w:rPr>
                <w:rFonts w:eastAsia="仿宋_GB2312" w:cs="仿宋_GB2312" w:hint="eastAsia"/>
                <w:snapToGrid w:val="0"/>
                <w:sz w:val="20"/>
                <w:szCs w:val="20"/>
              </w:rPr>
              <w:t>42</w:t>
            </w:r>
            <w:r>
              <w:rPr>
                <w:rFonts w:eastAsia="仿宋_GB2312" w:cs="仿宋_GB2312" w:hint="eastAsia"/>
                <w:snapToGrid w:val="0"/>
                <w:sz w:val="20"/>
                <w:szCs w:val="20"/>
              </w:rPr>
              <w:t>号公布，</w:t>
            </w:r>
            <w:r>
              <w:rPr>
                <w:rFonts w:eastAsia="仿宋_GB2312" w:cs="仿宋_GB2312" w:hint="eastAsia"/>
                <w:snapToGrid w:val="0"/>
                <w:sz w:val="20"/>
                <w:szCs w:val="20"/>
              </w:rPr>
              <w:t>2016</w:t>
            </w:r>
            <w:r>
              <w:rPr>
                <w:rFonts w:eastAsia="仿宋_GB2312" w:cs="仿宋_GB2312" w:hint="eastAsia"/>
                <w:snapToGrid w:val="0"/>
                <w:sz w:val="20"/>
                <w:szCs w:val="20"/>
              </w:rPr>
              <w:t>年广西壮族自治区人民政府令第</w:t>
            </w:r>
            <w:r>
              <w:rPr>
                <w:rFonts w:eastAsia="仿宋_GB2312" w:cs="仿宋_GB2312" w:hint="eastAsia"/>
                <w:snapToGrid w:val="0"/>
                <w:sz w:val="20"/>
                <w:szCs w:val="20"/>
              </w:rPr>
              <w:t>112</w:t>
            </w:r>
            <w:r>
              <w:rPr>
                <w:rFonts w:eastAsia="仿宋_GB2312" w:cs="仿宋_GB2312" w:hint="eastAsia"/>
                <w:snapToGrid w:val="0"/>
                <w:sz w:val="20"/>
                <w:szCs w:val="20"/>
              </w:rPr>
              <w:t>号修改）第二十三条：</w:t>
            </w:r>
            <w:r>
              <w:rPr>
                <w:rFonts w:eastAsia="仿宋_GB2312" w:cs="仿宋_GB2312" w:hint="eastAsia"/>
                <w:snapToGrid w:val="0"/>
                <w:sz w:val="20"/>
                <w:szCs w:val="20"/>
              </w:rPr>
              <w:t xml:space="preserve"> </w:t>
            </w:r>
            <w:r>
              <w:rPr>
                <w:rFonts w:eastAsia="仿宋_GB2312" w:cs="仿宋_GB2312" w:hint="eastAsia"/>
                <w:snapToGrid w:val="0"/>
                <w:sz w:val="20"/>
                <w:szCs w:val="20"/>
              </w:rPr>
              <w:t>违反本办法规定，用户改变用电类别未告知供电企业的，由县级以上人民政府电力管理部门责令改正，给予警告，并处</w:t>
            </w:r>
            <w:r>
              <w:rPr>
                <w:rFonts w:eastAsia="仿宋_GB2312" w:cs="仿宋_GB2312" w:hint="eastAsia"/>
                <w:snapToGrid w:val="0"/>
                <w:sz w:val="20"/>
                <w:szCs w:val="20"/>
              </w:rPr>
              <w:t>5000</w:t>
            </w:r>
            <w:r>
              <w:rPr>
                <w:rFonts w:eastAsia="仿宋_GB2312" w:cs="仿宋_GB2312" w:hint="eastAsia"/>
                <w:snapToGrid w:val="0"/>
                <w:sz w:val="20"/>
                <w:szCs w:val="20"/>
              </w:rPr>
              <w:t>元以上</w:t>
            </w:r>
            <w:r>
              <w:rPr>
                <w:rFonts w:eastAsia="仿宋_GB2312" w:cs="仿宋_GB2312" w:hint="eastAsia"/>
                <w:snapToGrid w:val="0"/>
                <w:sz w:val="20"/>
                <w:szCs w:val="20"/>
              </w:rPr>
              <w:t>3</w:t>
            </w:r>
            <w:r>
              <w:rPr>
                <w:rFonts w:eastAsia="仿宋_GB2312" w:cs="仿宋_GB2312" w:hint="eastAsia"/>
                <w:snapToGrid w:val="0"/>
                <w:sz w:val="20"/>
                <w:szCs w:val="20"/>
              </w:rPr>
              <w:t>万元以下罚款。</w:t>
            </w:r>
          </w:p>
        </w:tc>
        <w:tc>
          <w:tcPr>
            <w:tcW w:w="1985" w:type="dxa"/>
            <w:vAlign w:val="center"/>
          </w:tcPr>
          <w:p w14:paraId="6BE864C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立案责任：发现根据举报控告的违法行为或者上报移送的违法案件，及时制止并予以审查，决定是否立案。（能源与循环经济科）</w:t>
            </w:r>
          </w:p>
          <w:p w14:paraId="4D6EE02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调查责任：依法回避；两人以上出示执法证件；制作笔录、收集证据；允许辩解陈述；保守有关秘密。（能源与循环经济科）</w:t>
            </w:r>
          </w:p>
          <w:p w14:paraId="3199813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审查责任：审理案件调查报告，对案件违法事实、证据、调查取证程序、法律适用、处罚种类和幅度、当事人陈述和申辩理由等方面进行审查，提出处理意见（主要证据不足时，以适当的方式补充调查）。（能源与循环经济科）</w:t>
            </w:r>
          </w:p>
          <w:p w14:paraId="6900224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告知责任：作出行政处罚决定前，制作《行政处罚告知书》，告知违法事实及其享有的陈述、申辩等权利；满足听证条件的，制作《行政处罚听证告知书》告知当事人有要求举行听证的权利。（能源与循环经济科）</w:t>
            </w:r>
          </w:p>
          <w:p w14:paraId="452F05A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决定责任：制作行政处罚决定书，载明违法事实和证据、处罚依据和内容、申请行政复议或提起行政诉讼的途径和期限等内容（逾期不履行处罚决定的后果）。（能源与循环经济科）</w:t>
            </w:r>
          </w:p>
          <w:p w14:paraId="37F9DDE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送达责任：行政处罚决定书按法律规</w:t>
            </w:r>
            <w:r>
              <w:rPr>
                <w:rFonts w:eastAsia="仿宋_GB2312" w:cs="仿宋_GB2312" w:hint="eastAsia"/>
                <w:snapToGrid w:val="0"/>
                <w:sz w:val="20"/>
                <w:szCs w:val="20"/>
              </w:rPr>
              <w:lastRenderedPageBreak/>
              <w:t>定的方式送达当事人。（能源与循环经济科）</w:t>
            </w:r>
          </w:p>
          <w:p w14:paraId="07C2736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执行责任：监督当事人在决定期限内履行义务；书面催告当事人及时履行处罚决定；依法申请人民法院强制执行。（能源与循环经济科）</w:t>
            </w:r>
          </w:p>
          <w:p w14:paraId="49D3299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8.</w:t>
            </w:r>
            <w:r>
              <w:rPr>
                <w:rFonts w:eastAsia="仿宋_GB2312" w:cs="仿宋_GB2312" w:hint="eastAsia"/>
                <w:snapToGrid w:val="0"/>
                <w:sz w:val="20"/>
                <w:szCs w:val="20"/>
              </w:rPr>
              <w:t>监管责任：对行政处罚等情况的监督检查。（能源与循环经济科）</w:t>
            </w:r>
          </w:p>
          <w:p w14:paraId="44F04008"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9.</w:t>
            </w:r>
            <w:r>
              <w:rPr>
                <w:rFonts w:eastAsia="仿宋_GB2312" w:cs="仿宋_GB2312" w:hint="eastAsia"/>
                <w:snapToGrid w:val="0"/>
                <w:sz w:val="20"/>
                <w:szCs w:val="20"/>
              </w:rPr>
              <w:t>其他法律法规规章文件规定应履行的责任。</w:t>
            </w:r>
          </w:p>
        </w:tc>
        <w:tc>
          <w:tcPr>
            <w:tcW w:w="7087" w:type="dxa"/>
            <w:vAlign w:val="center"/>
          </w:tcPr>
          <w:p w14:paraId="4FD53E2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1.</w:t>
            </w:r>
            <w:r>
              <w:rPr>
                <w:rFonts w:eastAsia="仿宋_GB2312" w:cs="仿宋_GB2312" w:hint="eastAsia"/>
                <w:snapToGrid w:val="0"/>
                <w:sz w:val="20"/>
                <w:szCs w:val="20"/>
              </w:rPr>
              <w:t>【法律】《中华人民共和国行政处罚法》第十七条：行政处罚由具有行政处罚权的行政机关在法定职权范围内实施。</w:t>
            </w:r>
          </w:p>
          <w:p w14:paraId="42BD864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第二十二条：行政处罚由违法行为发生地的行政机关管辖。法律、行政法规、部门规章另有规定的，从其规定。</w:t>
            </w:r>
          </w:p>
          <w:p w14:paraId="7BD5292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第二十三条：行政处罚由县级以上地方人民政府具有行政处罚权的行政机关管辖。法律、行政法规另有规定的，从其规定。</w:t>
            </w:r>
          </w:p>
          <w:p w14:paraId="3B98DBC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第四十二条：行政处罚应当由具有行政执法资格的执法人员实施。执法人员不得少于两人，法律另有规定的除外。执法人员应当文明执法，尊重和保护当事人合法权益。</w:t>
            </w:r>
          </w:p>
          <w:p w14:paraId="7234C2C0"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三条：执法人员与案件有直接利害关系或者有其他关系可能影响公正执法的，应当回避。当事人认为执法人员与案件有直接利害关系或者有其他关系可能影响公正执法的，有权申请回避。当事人提出回避申请的，行政机关应当依法审查，由行政机关负责人决定。决定作出之前，不停止调查。</w:t>
            </w:r>
          </w:p>
          <w:p w14:paraId="6D202EF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06B5C2A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05FA025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第五十四条：除本法第三十三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6338DD3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178B220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4FA5565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【法律】《中华人民共和国行政处罚法》第四十四条：行政机关在作出行政处罚决定之前，应当告知当事人拟作出的行政处罚内容及事实、理由、依据，并告知当事人依法享有的陈述、申辩、要求听证等权利。</w:t>
            </w:r>
          </w:p>
          <w:p w14:paraId="14EDFB6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第六十三条：行政机关拟作出下列行政处罚决定，应当告知当事人有要求听证的权利，当事人要求听证的，行政机关应当组织听证：（一）较大数额罚款；（二）</w:t>
            </w:r>
            <w:r>
              <w:rPr>
                <w:rFonts w:eastAsia="仿宋_GB2312" w:cs="仿宋_GB2312" w:hint="eastAsia"/>
                <w:snapToGrid w:val="0"/>
                <w:sz w:val="20"/>
                <w:szCs w:val="20"/>
              </w:rPr>
              <w:lastRenderedPageBreak/>
              <w:t>没收较大数额违法所得、没收较大价值非法财物；（三）降低资质等级、吊销许可证件；（四）责令停产停业、责令关闭、限制从业；（五）其他较重的行政处罚；（六）法律、法规、规章规定的其他情形。当事人不承担行政机关组织听证的费用。</w:t>
            </w:r>
          </w:p>
          <w:p w14:paraId="08D1A5C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第六十四条　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14:paraId="6DD1D8E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法律】《中华人民共和国行政处罚法》第五十七条：调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267BCBD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　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76471B5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20EFDF1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14:paraId="2D4D9E1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【法律】《中华人民共和国行政处罚法》第六十六条：行政处罚决定依法作出后，当事人应当在行政处罚决定书载明的期限内，予以履行。</w:t>
            </w:r>
          </w:p>
          <w:p w14:paraId="15B5B491"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8.</w:t>
            </w:r>
            <w:r>
              <w:rPr>
                <w:rFonts w:eastAsia="仿宋_GB2312" w:cs="仿宋_GB2312" w:hint="eastAsia"/>
                <w:snapToGrid w:val="0"/>
                <w:sz w:val="20"/>
                <w:szCs w:val="20"/>
              </w:rPr>
              <w:t>【法律】《中华人民共和国行政处罚法》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tc>
        <w:tc>
          <w:tcPr>
            <w:tcW w:w="1843" w:type="dxa"/>
            <w:vAlign w:val="center"/>
          </w:tcPr>
          <w:p w14:paraId="76DCCF9A" w14:textId="77777777" w:rsidR="00E52D0A" w:rsidRDefault="001D6185">
            <w:pPr>
              <w:widowControl/>
              <w:adjustRightInd w:val="0"/>
              <w:snapToGrid w:val="0"/>
              <w:spacing w:line="290" w:lineRule="exact"/>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实施行政处罚，有下列情形之一的，应承担相应的责任：</w:t>
            </w:r>
          </w:p>
          <w:p w14:paraId="1015383D" w14:textId="77777777" w:rsidR="00E52D0A" w:rsidRDefault="001D6185">
            <w:pPr>
              <w:widowControl/>
              <w:adjustRightInd w:val="0"/>
              <w:snapToGrid w:val="0"/>
              <w:spacing w:line="290"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没有法律和事实依据实施行政处罚的；（机关纪委）</w:t>
            </w:r>
          </w:p>
          <w:p w14:paraId="191B4837" w14:textId="77777777" w:rsidR="00E52D0A" w:rsidRDefault="001D6185">
            <w:pPr>
              <w:widowControl/>
              <w:adjustRightInd w:val="0"/>
              <w:snapToGrid w:val="0"/>
              <w:spacing w:line="290"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执法人员玩忽职守，对应当予以制止和处罚的违法行为不予制止、处罚，致使公民、法人或社会合法权益、公共利益遭受损害的；（机关纪委）</w:t>
            </w:r>
          </w:p>
          <w:p w14:paraId="46AE2778" w14:textId="77777777" w:rsidR="00E52D0A" w:rsidRDefault="001D6185">
            <w:pPr>
              <w:widowControl/>
              <w:adjustRightInd w:val="0"/>
              <w:snapToGrid w:val="0"/>
              <w:spacing w:line="290"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不具备行政执法资格实施行政处罚的；（机关纪委）</w:t>
            </w:r>
          </w:p>
          <w:p w14:paraId="222CF6FE" w14:textId="77777777" w:rsidR="00E52D0A" w:rsidRDefault="001D6185">
            <w:pPr>
              <w:widowControl/>
              <w:adjustRightInd w:val="0"/>
              <w:snapToGrid w:val="0"/>
              <w:spacing w:line="290"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擅自改变行政处罚种类、幅度的以及违反法定的行政处罚程序的；（机关纪委）</w:t>
            </w:r>
          </w:p>
          <w:p w14:paraId="320C444B" w14:textId="77777777" w:rsidR="00E52D0A" w:rsidRDefault="001D6185">
            <w:pPr>
              <w:widowControl/>
              <w:adjustRightInd w:val="0"/>
              <w:snapToGrid w:val="0"/>
              <w:spacing w:line="290"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违反“罚缴分离”规定，擅自收取罚款的以及截留、私分或者变相私分罚款的；（机关纪委）</w:t>
            </w:r>
          </w:p>
          <w:p w14:paraId="1BA4B8CE" w14:textId="77777777" w:rsidR="00E52D0A" w:rsidRDefault="001D6185">
            <w:pPr>
              <w:widowControl/>
              <w:adjustRightInd w:val="0"/>
              <w:snapToGrid w:val="0"/>
              <w:spacing w:line="290"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符合听证条件、行政管理相对人要求听证，应予组织听证而不组织听证的；（机关纪委）</w:t>
            </w:r>
          </w:p>
          <w:p w14:paraId="19527C39" w14:textId="77777777" w:rsidR="00E52D0A" w:rsidRDefault="001D6185">
            <w:pPr>
              <w:widowControl/>
              <w:adjustRightInd w:val="0"/>
              <w:snapToGrid w:val="0"/>
              <w:spacing w:line="290"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其他违反法律法规规章文件规定的行为。（机关纪委）</w:t>
            </w:r>
          </w:p>
        </w:tc>
        <w:tc>
          <w:tcPr>
            <w:tcW w:w="3911" w:type="dxa"/>
            <w:vAlign w:val="center"/>
          </w:tcPr>
          <w:p w14:paraId="0C7451D4"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14:paraId="6573F18E" w14:textId="77777777" w:rsidR="00E52D0A" w:rsidRDefault="001D6185">
            <w:pPr>
              <w:widowControl/>
              <w:adjustRightInd w:val="0"/>
              <w:snapToGrid w:val="0"/>
              <w:spacing w:line="290"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2C06AFA0"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法律法规规定的免责情形及市委、市人民政府有关文件中明确的免责情形。</w:t>
            </w:r>
          </w:p>
        </w:tc>
        <w:tc>
          <w:tcPr>
            <w:tcW w:w="381" w:type="dxa"/>
            <w:vAlign w:val="center"/>
          </w:tcPr>
          <w:p w14:paraId="178C5B34"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r>
      <w:tr w:rsidR="00E52D0A" w14:paraId="4FE4C86D" w14:textId="77777777">
        <w:trPr>
          <w:trHeight w:val="10591"/>
          <w:jc w:val="center"/>
        </w:trPr>
        <w:tc>
          <w:tcPr>
            <w:tcW w:w="421" w:type="dxa"/>
            <w:vAlign w:val="center"/>
          </w:tcPr>
          <w:p w14:paraId="7F2FCEF8"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方正书宋_GBK" w:eastAsia="方正书宋_GBK" w:hAnsi="宋体" w:cs="宋体" w:hint="eastAsia"/>
                <w:kern w:val="0"/>
                <w:sz w:val="20"/>
                <w:szCs w:val="20"/>
              </w:rPr>
              <w:lastRenderedPageBreak/>
              <w:t>2</w:t>
            </w:r>
            <w:r>
              <w:rPr>
                <w:rFonts w:ascii="方正书宋_GBK" w:eastAsia="方正书宋_GBK" w:hAnsi="宋体" w:cs="宋体"/>
                <w:kern w:val="0"/>
                <w:sz w:val="20"/>
                <w:szCs w:val="20"/>
              </w:rPr>
              <w:t>1</w:t>
            </w:r>
          </w:p>
        </w:tc>
        <w:tc>
          <w:tcPr>
            <w:tcW w:w="293" w:type="dxa"/>
            <w:vAlign w:val="center"/>
          </w:tcPr>
          <w:p w14:paraId="68240697"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行政处罚</w:t>
            </w:r>
          </w:p>
        </w:tc>
        <w:tc>
          <w:tcPr>
            <w:tcW w:w="617" w:type="dxa"/>
            <w:vAlign w:val="center"/>
          </w:tcPr>
          <w:p w14:paraId="491DAA7E"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对用户用电违法违规行为的处罚</w:t>
            </w:r>
          </w:p>
        </w:tc>
        <w:tc>
          <w:tcPr>
            <w:tcW w:w="433" w:type="dxa"/>
            <w:vAlign w:val="center"/>
          </w:tcPr>
          <w:p w14:paraId="1222833C"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c>
          <w:tcPr>
            <w:tcW w:w="499" w:type="dxa"/>
            <w:vAlign w:val="center"/>
          </w:tcPr>
          <w:p w14:paraId="51115802"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桂林市工业和信息化局</w:t>
            </w:r>
          </w:p>
        </w:tc>
        <w:tc>
          <w:tcPr>
            <w:tcW w:w="567" w:type="dxa"/>
            <w:vAlign w:val="center"/>
          </w:tcPr>
          <w:p w14:paraId="216A1BF2"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能源与循环经济科</w:t>
            </w:r>
          </w:p>
        </w:tc>
        <w:tc>
          <w:tcPr>
            <w:tcW w:w="2977" w:type="dxa"/>
            <w:vAlign w:val="center"/>
          </w:tcPr>
          <w:p w14:paraId="7EBED6D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【地方政府规章】《广西壮族自治区供电用电办法》（</w:t>
            </w:r>
            <w:r>
              <w:rPr>
                <w:rFonts w:eastAsia="仿宋_GB2312" w:cs="仿宋_GB2312" w:hint="eastAsia"/>
                <w:snapToGrid w:val="0"/>
                <w:sz w:val="20"/>
                <w:szCs w:val="20"/>
              </w:rPr>
              <w:t>2008</w:t>
            </w:r>
            <w:r>
              <w:rPr>
                <w:rFonts w:eastAsia="仿宋_GB2312" w:cs="仿宋_GB2312" w:hint="eastAsia"/>
                <w:snapToGrid w:val="0"/>
                <w:sz w:val="20"/>
                <w:szCs w:val="20"/>
              </w:rPr>
              <w:t>年广西壮族自治区人民政府令第</w:t>
            </w:r>
            <w:r>
              <w:rPr>
                <w:rFonts w:eastAsia="仿宋_GB2312" w:cs="仿宋_GB2312" w:hint="eastAsia"/>
                <w:snapToGrid w:val="0"/>
                <w:sz w:val="20"/>
                <w:szCs w:val="20"/>
              </w:rPr>
              <w:t>42</w:t>
            </w:r>
            <w:r>
              <w:rPr>
                <w:rFonts w:eastAsia="仿宋_GB2312" w:cs="仿宋_GB2312" w:hint="eastAsia"/>
                <w:snapToGrid w:val="0"/>
                <w:sz w:val="20"/>
                <w:szCs w:val="20"/>
              </w:rPr>
              <w:t>号公布，</w:t>
            </w:r>
            <w:r>
              <w:rPr>
                <w:rFonts w:eastAsia="仿宋_GB2312" w:cs="仿宋_GB2312" w:hint="eastAsia"/>
                <w:snapToGrid w:val="0"/>
                <w:sz w:val="20"/>
                <w:szCs w:val="20"/>
              </w:rPr>
              <w:t>2016</w:t>
            </w:r>
            <w:r>
              <w:rPr>
                <w:rFonts w:eastAsia="仿宋_GB2312" w:cs="仿宋_GB2312" w:hint="eastAsia"/>
                <w:snapToGrid w:val="0"/>
                <w:sz w:val="20"/>
                <w:szCs w:val="20"/>
              </w:rPr>
              <w:t>年广西壮族自治区人民政府令第</w:t>
            </w:r>
            <w:r>
              <w:rPr>
                <w:rFonts w:eastAsia="仿宋_GB2312" w:cs="仿宋_GB2312" w:hint="eastAsia"/>
                <w:snapToGrid w:val="0"/>
                <w:sz w:val="20"/>
                <w:szCs w:val="20"/>
              </w:rPr>
              <w:t>112</w:t>
            </w:r>
            <w:r>
              <w:rPr>
                <w:rFonts w:eastAsia="仿宋_GB2312" w:cs="仿宋_GB2312" w:hint="eastAsia"/>
                <w:snapToGrid w:val="0"/>
                <w:sz w:val="20"/>
                <w:szCs w:val="20"/>
              </w:rPr>
              <w:t>号修改）第十九条：用户应当遵守下列规定：</w:t>
            </w:r>
          </w:p>
          <w:p w14:paraId="7A461F8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（一）签订供用电合同；</w:t>
            </w:r>
          </w:p>
          <w:p w14:paraId="6F35257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（二）按照合同规定的用电类别用电；</w:t>
            </w:r>
          </w:p>
          <w:p w14:paraId="64EBE7F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（三）按时交纳电费；</w:t>
            </w:r>
          </w:p>
          <w:p w14:paraId="492F4B3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（四）使用合格的配用电设施并保证其运行安全；</w:t>
            </w:r>
          </w:p>
          <w:p w14:paraId="3666792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（五）使用经法定的计量检定机构认可的用电计量装置；</w:t>
            </w:r>
          </w:p>
          <w:p w14:paraId="144332D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（六）注入电网的谐波电流以及冲击负荷、非对称负荷等对电能质量的污染不得超过国家标准；</w:t>
            </w:r>
          </w:p>
          <w:p w14:paraId="7101981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（七）不得擅自拆封、更改、调整供电企业安装的用电计量装置；</w:t>
            </w:r>
          </w:p>
          <w:p w14:paraId="6533FF6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八）其他法律、法规、规章的有关规定。用户违反前款规定用电的，供电企业应当及时督促改正，可以根据违规事实和造成的后果追缴电费，并按照有关规定或者合同约定收取违约使用电费和其他费用；情节严重的，可以按照国家规定的程序停止供电。</w:t>
            </w:r>
          </w:p>
          <w:p w14:paraId="16DAA914"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第二十六条：</w:t>
            </w:r>
            <w:r>
              <w:rPr>
                <w:rFonts w:eastAsia="仿宋_GB2312" w:cs="仿宋_GB2312" w:hint="eastAsia"/>
                <w:snapToGrid w:val="0"/>
                <w:sz w:val="20"/>
                <w:szCs w:val="20"/>
              </w:rPr>
              <w:t xml:space="preserve"> </w:t>
            </w:r>
            <w:r>
              <w:rPr>
                <w:rFonts w:eastAsia="仿宋_GB2312" w:cs="仿宋_GB2312" w:hint="eastAsia"/>
                <w:snapToGrid w:val="0"/>
                <w:sz w:val="20"/>
                <w:szCs w:val="20"/>
              </w:rPr>
              <w:t>违反本办法第十九条第一款（三）、（四）、（五）、（六）项规定的，由县级以上人民政府电力管理部门责令改正，对居民用户可处</w:t>
            </w:r>
            <w:r>
              <w:rPr>
                <w:rFonts w:eastAsia="仿宋_GB2312" w:cs="仿宋_GB2312" w:hint="eastAsia"/>
                <w:snapToGrid w:val="0"/>
                <w:sz w:val="20"/>
                <w:szCs w:val="20"/>
              </w:rPr>
              <w:t>1000</w:t>
            </w:r>
            <w:r>
              <w:rPr>
                <w:rFonts w:eastAsia="仿宋_GB2312" w:cs="仿宋_GB2312" w:hint="eastAsia"/>
                <w:snapToGrid w:val="0"/>
                <w:sz w:val="20"/>
                <w:szCs w:val="20"/>
              </w:rPr>
              <w:t>元以下罚款；对单位用户可处</w:t>
            </w:r>
            <w:r>
              <w:rPr>
                <w:rFonts w:eastAsia="仿宋_GB2312" w:cs="仿宋_GB2312" w:hint="eastAsia"/>
                <w:snapToGrid w:val="0"/>
                <w:sz w:val="20"/>
                <w:szCs w:val="20"/>
              </w:rPr>
              <w:t>3000</w:t>
            </w:r>
            <w:r>
              <w:rPr>
                <w:rFonts w:eastAsia="仿宋_GB2312" w:cs="仿宋_GB2312" w:hint="eastAsia"/>
                <w:snapToGrid w:val="0"/>
                <w:sz w:val="20"/>
                <w:szCs w:val="20"/>
              </w:rPr>
              <w:t>元以上</w:t>
            </w:r>
            <w:r>
              <w:rPr>
                <w:rFonts w:eastAsia="仿宋_GB2312" w:cs="仿宋_GB2312" w:hint="eastAsia"/>
                <w:snapToGrid w:val="0"/>
                <w:sz w:val="20"/>
                <w:szCs w:val="20"/>
              </w:rPr>
              <w:t>3</w:t>
            </w:r>
            <w:r>
              <w:rPr>
                <w:rFonts w:eastAsia="仿宋_GB2312" w:cs="仿宋_GB2312" w:hint="eastAsia"/>
                <w:snapToGrid w:val="0"/>
                <w:sz w:val="20"/>
                <w:szCs w:val="20"/>
              </w:rPr>
              <w:t>万元以下的罚款。</w:t>
            </w:r>
          </w:p>
        </w:tc>
        <w:tc>
          <w:tcPr>
            <w:tcW w:w="1985" w:type="dxa"/>
            <w:vAlign w:val="center"/>
          </w:tcPr>
          <w:p w14:paraId="5D952BB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立案责任：发现根据举报控告的违法行为或者上报移送的违法案件，及时制止并予以审查，决定是否立案。（能源与循环经济科）</w:t>
            </w:r>
          </w:p>
          <w:p w14:paraId="3EBC232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调查责任：依法回避；两人以上出示执法证件；制作笔录、收集证据；允许辩解陈述；保守有关秘密。（能源与循环经济科）</w:t>
            </w:r>
          </w:p>
          <w:p w14:paraId="529DE7D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审查责任：审理案件调查报告，对案件违法事实、证据、调查取证程序、法律适用、处罚种类和幅度、当事人陈述和申辩理由等方面进行审查，提出处理意见（主要证据不足时，以适当的方式补充调查）。（能源与循环经济科）</w:t>
            </w:r>
          </w:p>
          <w:p w14:paraId="0ED4C87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告知责任：作出行政处罚决定前，制作《行政处罚告知书》，告知违法事实及其享有的陈述、申辩等权利；满足听证条件的，制作《行政处罚听证告知书》告知当事人有要求举行听证的权利。（能源与循环经济科）</w:t>
            </w:r>
          </w:p>
          <w:p w14:paraId="141AC25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决定责任：制作行政处罚决定书，载明违法事实和证据、处罚依据和内容、申请行政复议或提起行政诉讼的途径和期限等内容（逾期不履行处罚决定的后果）。（能源与循环经济科）</w:t>
            </w:r>
          </w:p>
          <w:p w14:paraId="619E3FE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送达责任：行政处罚决定书按法律规</w:t>
            </w:r>
            <w:r>
              <w:rPr>
                <w:rFonts w:eastAsia="仿宋_GB2312" w:cs="仿宋_GB2312" w:hint="eastAsia"/>
                <w:snapToGrid w:val="0"/>
                <w:sz w:val="20"/>
                <w:szCs w:val="20"/>
              </w:rPr>
              <w:lastRenderedPageBreak/>
              <w:t>定的方式送达当事人。（能源与循环经济科）</w:t>
            </w:r>
          </w:p>
          <w:p w14:paraId="0F07230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执行责任：监督当事人在决定期限内履行义务；书面催告当事人及时履行处罚决定；依法申请人民法院强制执行。（能源与循环经济科）</w:t>
            </w:r>
          </w:p>
          <w:p w14:paraId="1FD81C7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8.</w:t>
            </w:r>
            <w:r>
              <w:rPr>
                <w:rFonts w:eastAsia="仿宋_GB2312" w:cs="仿宋_GB2312" w:hint="eastAsia"/>
                <w:snapToGrid w:val="0"/>
                <w:sz w:val="20"/>
                <w:szCs w:val="20"/>
              </w:rPr>
              <w:t>监管责任：对行政处罚等情况的监督检查。（能源与循环经济科）</w:t>
            </w:r>
          </w:p>
          <w:p w14:paraId="40C8AEF0"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9.</w:t>
            </w:r>
            <w:r>
              <w:rPr>
                <w:rFonts w:eastAsia="仿宋_GB2312" w:cs="仿宋_GB2312" w:hint="eastAsia"/>
                <w:snapToGrid w:val="0"/>
                <w:sz w:val="20"/>
                <w:szCs w:val="20"/>
              </w:rPr>
              <w:t>其他法律法规规章文件规定应履行的责任。</w:t>
            </w:r>
          </w:p>
        </w:tc>
        <w:tc>
          <w:tcPr>
            <w:tcW w:w="7087" w:type="dxa"/>
            <w:vAlign w:val="center"/>
          </w:tcPr>
          <w:p w14:paraId="6DEBFF6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1.</w:t>
            </w:r>
            <w:r>
              <w:rPr>
                <w:rFonts w:eastAsia="仿宋_GB2312" w:cs="仿宋_GB2312" w:hint="eastAsia"/>
                <w:snapToGrid w:val="0"/>
                <w:sz w:val="20"/>
                <w:szCs w:val="20"/>
              </w:rPr>
              <w:t>【法律】《中华人民共和国行政处罚法》第十七条：行政处罚由具有行政处罚权的行政机关在法定职权范围内实施。</w:t>
            </w:r>
          </w:p>
          <w:p w14:paraId="11B13669"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第二十二条：行政处罚由违法行为发生地的行政机关管辖。法律、行政法规、部门规章另有规定的，从其规定。</w:t>
            </w:r>
          </w:p>
          <w:p w14:paraId="56810B8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第二十三条：行政处罚由县级以上地方人民政府具有行政处罚权的行政机关管辖。法律、行政法规另有规定的，从其规定。</w:t>
            </w:r>
          </w:p>
          <w:p w14:paraId="2FA3E20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第四十二条：行政处罚应当由具有行政执法资格的执法人员实施。执法人员不得少于两人，法律另有规定的除外。执法人员应当文明执法，尊重和保护当事人合法权益。</w:t>
            </w:r>
          </w:p>
          <w:p w14:paraId="3D240CC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三条：执法人员与案件有直接利害关系或者有其他关系可能影响公正执法的，应当回避。当事人认为执法人员与案件有直接利害关系或者有其他关系可能影响公正执法的，有权申请回避。当事人提出回避申请的，行政机关应当依法审查，由行政机关负责人决定。决定作出之前，不停止调查。</w:t>
            </w:r>
          </w:p>
          <w:p w14:paraId="2B0AF20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5DF3D82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6EB903D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第五十四条：除本法第三十三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4AD4887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568372A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0BD33AF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【法律】《中华人民共和国行政处罚法》第四十四条：行政机关在作出行政处罚决定之前，应当告知当事人拟作出的行政处罚内容及事实、理由、依据，并告知当事人依法享有的陈述、申辩、要求听证等权利。</w:t>
            </w:r>
          </w:p>
          <w:p w14:paraId="41896FE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第六十三条：行政机关拟作出下列行政处罚决定，应当告知当事人有要求听证的权利，当事人要求听证的，行政机关应当组织听证：（一）较大数额罚款；（二）</w:t>
            </w:r>
            <w:r>
              <w:rPr>
                <w:rFonts w:eastAsia="仿宋_GB2312" w:cs="仿宋_GB2312" w:hint="eastAsia"/>
                <w:snapToGrid w:val="0"/>
                <w:sz w:val="20"/>
                <w:szCs w:val="20"/>
              </w:rPr>
              <w:lastRenderedPageBreak/>
              <w:t>没收较大数额违法所得、没收较大价值非法财物；（三）降低资质等级、吊销许可证件；（四）责令停产停业、责令关闭、限制从业；（五）其他较重的行政处罚；（六）法律、法规、规章规定的其他情形。当事人不承担行政机关组织听证的费用。</w:t>
            </w:r>
          </w:p>
          <w:p w14:paraId="5096621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第六十四条　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14:paraId="343D9AD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法律】《中华人民共和国行政处罚法》第五十七条：调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3A691FF0"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　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6DFB161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548C9E9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14:paraId="31AD067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【法律】《中华人民共和国行政处罚法》第六十六条：行政处罚决定依法作出后，当事人应当在行政处罚决定书载明的期限内，予以履行。</w:t>
            </w:r>
          </w:p>
          <w:p w14:paraId="55DD9D28"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8.</w:t>
            </w:r>
            <w:r>
              <w:rPr>
                <w:rFonts w:eastAsia="仿宋_GB2312" w:cs="仿宋_GB2312" w:hint="eastAsia"/>
                <w:snapToGrid w:val="0"/>
                <w:sz w:val="20"/>
                <w:szCs w:val="20"/>
              </w:rPr>
              <w:t>【法律】《中华人民共和国行政处罚法》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tc>
        <w:tc>
          <w:tcPr>
            <w:tcW w:w="1843" w:type="dxa"/>
            <w:vAlign w:val="center"/>
          </w:tcPr>
          <w:p w14:paraId="31E2DB87"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实施行政处罚，有下列情形之一的，应承担相应的责任：</w:t>
            </w:r>
          </w:p>
          <w:p w14:paraId="670C9545"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没有法律和事实依据实施行政处罚的；（机关纪委）</w:t>
            </w:r>
          </w:p>
          <w:p w14:paraId="68C75FFD"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执法人员玩忽职守，对应当予以制止和处罚的违法行为不予制止、处罚，致使公民、法人或社会合法权益、公共利益遭受损害的；（机关纪委）</w:t>
            </w:r>
          </w:p>
          <w:p w14:paraId="43BA6AA4"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不具备行政执法资格实施行政处罚的；（机关纪委）</w:t>
            </w:r>
          </w:p>
          <w:p w14:paraId="6199E779"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擅自改变行政处罚种类、幅度的以及违反法定的行政处罚程序的；（机关纪委）</w:t>
            </w:r>
          </w:p>
          <w:p w14:paraId="6851FB40"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违反“罚缴分离”规定，擅自收取罚款的以及截留、私分或者变相私分罚款的；（机关纪委）</w:t>
            </w:r>
          </w:p>
          <w:p w14:paraId="2C20AE7A"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符合听证条件、行政管理相对人要求听证，应予组织听证而不组织听证的；（机关纪委）</w:t>
            </w:r>
          </w:p>
          <w:p w14:paraId="7CD24B31"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其他违反法律法规规章文件规定的行为。（机关纪委）</w:t>
            </w:r>
          </w:p>
        </w:tc>
        <w:tc>
          <w:tcPr>
            <w:tcW w:w="3911" w:type="dxa"/>
            <w:vAlign w:val="center"/>
          </w:tcPr>
          <w:p w14:paraId="2A9BA4F1"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14:paraId="30137B0F"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7664A931"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法律法规规定的免责情形及市委、市人民政府有关文件中明确的免责情形。</w:t>
            </w:r>
          </w:p>
        </w:tc>
        <w:tc>
          <w:tcPr>
            <w:tcW w:w="381" w:type="dxa"/>
            <w:vAlign w:val="center"/>
          </w:tcPr>
          <w:p w14:paraId="0EBBA63A"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r>
      <w:tr w:rsidR="00E52D0A" w14:paraId="2AF224BE" w14:textId="77777777">
        <w:trPr>
          <w:trHeight w:val="10591"/>
          <w:jc w:val="center"/>
        </w:trPr>
        <w:tc>
          <w:tcPr>
            <w:tcW w:w="421" w:type="dxa"/>
            <w:vAlign w:val="center"/>
          </w:tcPr>
          <w:p w14:paraId="16E9D0C5"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方正书宋_GBK" w:eastAsia="方正书宋_GBK" w:hAnsi="宋体" w:cs="宋体"/>
                <w:kern w:val="0"/>
                <w:sz w:val="20"/>
                <w:szCs w:val="20"/>
              </w:rPr>
              <w:lastRenderedPageBreak/>
              <w:t>22</w:t>
            </w:r>
          </w:p>
        </w:tc>
        <w:tc>
          <w:tcPr>
            <w:tcW w:w="293" w:type="dxa"/>
            <w:vAlign w:val="center"/>
          </w:tcPr>
          <w:p w14:paraId="22FAE0DF"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行政处罚</w:t>
            </w:r>
          </w:p>
        </w:tc>
        <w:tc>
          <w:tcPr>
            <w:tcW w:w="617" w:type="dxa"/>
            <w:vAlign w:val="center"/>
          </w:tcPr>
          <w:p w14:paraId="0D91938C"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对禁止现场搅拌区域内建设工程使用袋装水泥、现场搅拌混凝土或者砂浆的处罚</w:t>
            </w:r>
          </w:p>
        </w:tc>
        <w:tc>
          <w:tcPr>
            <w:tcW w:w="433" w:type="dxa"/>
            <w:vAlign w:val="center"/>
          </w:tcPr>
          <w:p w14:paraId="24D60EBE"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c>
          <w:tcPr>
            <w:tcW w:w="499" w:type="dxa"/>
            <w:vAlign w:val="center"/>
          </w:tcPr>
          <w:p w14:paraId="4300614B"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桂林市工业和信息化局</w:t>
            </w:r>
          </w:p>
        </w:tc>
        <w:tc>
          <w:tcPr>
            <w:tcW w:w="567" w:type="dxa"/>
            <w:vAlign w:val="center"/>
          </w:tcPr>
          <w:p w14:paraId="00A16506" w14:textId="77777777" w:rsidR="00E52D0A" w:rsidRDefault="001D6185">
            <w:pPr>
              <w:adjustRightInd w:val="0"/>
              <w:snapToGrid w:val="0"/>
              <w:spacing w:line="300" w:lineRule="exact"/>
              <w:rPr>
                <w:rFonts w:ascii="方正书宋_GBK" w:eastAsia="方正书宋_GBK" w:hAnsi="宋体" w:cs="宋体"/>
                <w:kern w:val="0"/>
                <w:sz w:val="20"/>
                <w:szCs w:val="20"/>
              </w:rPr>
            </w:pPr>
            <w:r>
              <w:rPr>
                <w:rFonts w:eastAsia="仿宋_GB2312" w:cs="仿宋_GB2312" w:hint="eastAsia"/>
                <w:snapToGrid w:val="0"/>
                <w:sz w:val="20"/>
                <w:szCs w:val="20"/>
              </w:rPr>
              <w:t>能源与循环经济科</w:t>
            </w:r>
          </w:p>
        </w:tc>
        <w:tc>
          <w:tcPr>
            <w:tcW w:w="2977" w:type="dxa"/>
            <w:vAlign w:val="center"/>
          </w:tcPr>
          <w:p w14:paraId="4AAD4470"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【地方性法规】《广西壮族自治区促进散装水泥发展和应用条例》（</w:t>
            </w:r>
            <w:r>
              <w:rPr>
                <w:rFonts w:eastAsia="仿宋_GB2312" w:cs="仿宋_GB2312" w:hint="eastAsia"/>
                <w:snapToGrid w:val="0"/>
                <w:sz w:val="20"/>
                <w:szCs w:val="20"/>
              </w:rPr>
              <w:t>2014</w:t>
            </w:r>
            <w:r>
              <w:rPr>
                <w:rFonts w:eastAsia="仿宋_GB2312" w:cs="仿宋_GB2312" w:hint="eastAsia"/>
                <w:snapToGrid w:val="0"/>
                <w:sz w:val="20"/>
                <w:szCs w:val="20"/>
              </w:rPr>
              <w:t>年广西壮族自治区人民代表大会常务委员会公告</w:t>
            </w:r>
            <w:r>
              <w:rPr>
                <w:rFonts w:eastAsia="仿宋_GB2312" w:cs="仿宋_GB2312" w:hint="eastAsia"/>
                <w:snapToGrid w:val="0"/>
                <w:sz w:val="20"/>
                <w:szCs w:val="20"/>
              </w:rPr>
              <w:t>12</w:t>
            </w:r>
            <w:r>
              <w:rPr>
                <w:rFonts w:eastAsia="仿宋_GB2312" w:cs="仿宋_GB2312" w:hint="eastAsia"/>
                <w:snapToGrid w:val="0"/>
                <w:sz w:val="20"/>
                <w:szCs w:val="20"/>
              </w:rPr>
              <w:t>届第</w:t>
            </w:r>
            <w:r>
              <w:rPr>
                <w:rFonts w:eastAsia="仿宋_GB2312" w:cs="仿宋_GB2312" w:hint="eastAsia"/>
                <w:snapToGrid w:val="0"/>
                <w:sz w:val="20"/>
                <w:szCs w:val="20"/>
              </w:rPr>
              <w:t>32</w:t>
            </w:r>
            <w:r>
              <w:rPr>
                <w:rFonts w:eastAsia="仿宋_GB2312" w:cs="仿宋_GB2312" w:hint="eastAsia"/>
                <w:snapToGrid w:val="0"/>
                <w:sz w:val="20"/>
                <w:szCs w:val="20"/>
              </w:rPr>
              <w:t>号）第十三条：设区的市、县级人民政府散装水泥主管部门应当会同有关部门，按照国家和自治区有关规定，结合本地具体情况，划定禁止现场搅拌混凝土或者砂浆的具体区域和起始时间，报本级人民政府批准并向社会公布实施。</w:t>
            </w:r>
          </w:p>
          <w:p w14:paraId="74274B6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禁止现场搅拌区域内的建设工程，禁止使用袋装水泥、现场搅拌混凝土或者砂浆。</w:t>
            </w:r>
          </w:p>
          <w:p w14:paraId="2285E95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八条：违反本条例第十三条第二款规定，使用袋装水泥、现场搅拌混凝土或者砂浆的，由县级以上人民政府散装水泥主管部门责令限期改正，并按照以下规定予以处罚：（一）使用袋装水泥的，按照每吨处二百元以上三百元以下罚款；（二）现场搅拌混凝土的，按照每立方米处五十元以上一百元以下罚款；（三）现场搅拌砂浆的，按照每吨处五十元以上一百元以下罚款。</w:t>
            </w:r>
          </w:p>
          <w:p w14:paraId="0654BC58"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因违法行为人虚报、伪造或者拒不提供相关数据资料，致使袋装水泥、现场搅拌混凝土或者砂浆使用量无法计算的，按照建筑施工面积或者砌砖、抹灰作业面积处每平方米二十元以上三十元以下罚款。</w:t>
            </w:r>
          </w:p>
        </w:tc>
        <w:tc>
          <w:tcPr>
            <w:tcW w:w="1985" w:type="dxa"/>
            <w:vAlign w:val="center"/>
          </w:tcPr>
          <w:p w14:paraId="7BCA2F5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立案阶段责任：发现根据举报控告的违法行为或者上报移送的违法案件，及时制止并予以审查，决定是否立案。（能源与循环经济科）</w:t>
            </w:r>
          </w:p>
          <w:p w14:paraId="16881A3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调查阶段责任：指定专人负责；依法回避；两人以上出示执法证件；制作笔录、收集证据；允许辩解陈述；保守有关秘密。（能源与循环经济科）</w:t>
            </w:r>
          </w:p>
          <w:p w14:paraId="7E628D90"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审查阶段责任：审理案件调查报告，对案件违法事实、证据、调查取证程序、法律适用、处罚种类和幅度、当事人陈述和申辩理由等方面进行审查，提出处理意见（主要证据不足时，以适当的方式补充调查）。（能源与循环经济科）</w:t>
            </w:r>
          </w:p>
          <w:p w14:paraId="25DDC87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告知阶段责任：作出行政处罚决定前，应制作《行政处罚告知书》，送达当事人，告知违法事实及其享有的陈述、申辩等权利。当事人要求听证的，应当组织听证。（能源与循环经济科）</w:t>
            </w:r>
          </w:p>
          <w:p w14:paraId="48617B4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决定阶段责任：根据审查情况决定是否予以行政处罚；依法需要给予行政处罚的，应制作行政处罚决定书，载明违法事实和证据、处罚依据和内容、申请行政复议或提起行政诉讼的途径和期限等内容（逾期不履行处罚决定的后果）；符</w:t>
            </w:r>
            <w:r>
              <w:rPr>
                <w:rFonts w:eastAsia="仿宋_GB2312" w:cs="仿宋_GB2312" w:hint="eastAsia"/>
                <w:snapToGrid w:val="0"/>
                <w:sz w:val="20"/>
                <w:szCs w:val="20"/>
              </w:rPr>
              <w:lastRenderedPageBreak/>
              <w:t>合集体研究的，由集体讨论决定，并按时办结。（能源与循环经济科）</w:t>
            </w:r>
          </w:p>
          <w:p w14:paraId="5EC3A6D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送达阶段责任：行政处罚决定书按法律规定的方式送达当事人。（能源与循环经济科）</w:t>
            </w:r>
          </w:p>
          <w:p w14:paraId="12E46199"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执行阶段责任：监督当事人在决定期限内履行义务；书面催告当事人及时履行处罚决定；依法申请人民法院强制执行。（能源与循环经济科）</w:t>
            </w:r>
          </w:p>
          <w:p w14:paraId="5E80D5BD"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8.</w:t>
            </w:r>
            <w:r>
              <w:rPr>
                <w:rFonts w:eastAsia="仿宋_GB2312" w:cs="仿宋_GB2312" w:hint="eastAsia"/>
                <w:snapToGrid w:val="0"/>
                <w:sz w:val="20"/>
                <w:szCs w:val="20"/>
              </w:rPr>
              <w:t>其他法律法规规章文件规定应履行的责任。</w:t>
            </w:r>
          </w:p>
        </w:tc>
        <w:tc>
          <w:tcPr>
            <w:tcW w:w="7087" w:type="dxa"/>
            <w:vAlign w:val="center"/>
          </w:tcPr>
          <w:p w14:paraId="0F94A57B" w14:textId="77777777" w:rsidR="00E52D0A" w:rsidRDefault="00E52D0A">
            <w:pPr>
              <w:widowControl/>
              <w:adjustRightInd w:val="0"/>
              <w:snapToGrid w:val="0"/>
              <w:spacing w:line="279" w:lineRule="exact"/>
              <w:ind w:firstLineChars="200" w:firstLine="400"/>
              <w:rPr>
                <w:rFonts w:eastAsia="仿宋_GB2312" w:cs="仿宋_GB2312"/>
                <w:snapToGrid w:val="0"/>
                <w:sz w:val="20"/>
                <w:szCs w:val="20"/>
              </w:rPr>
            </w:pPr>
          </w:p>
          <w:p w14:paraId="549D0FC9"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【法律】《中华人民共和国行政处罚法》第十七条：行政处罚由具有行政处罚权的行政机关在法定职权范围内实施。</w:t>
            </w:r>
          </w:p>
          <w:p w14:paraId="2873836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第二十二条：行政处罚由违法行为发生地的行政机关管辖。法律、行政法规、部门规章另有规定的，从其规定。</w:t>
            </w:r>
          </w:p>
          <w:p w14:paraId="72843FF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第二十三条：行政处罚由县级以上地方人民政府具有行政处罚权的行政机关管辖。法律、行政法规另有规定的，从其规定。</w:t>
            </w:r>
          </w:p>
          <w:p w14:paraId="56978A4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第四十二条：行政处罚应当由具有行政执法资格的执法人员实施。执法人员不得少于两人，法律另有规定的除外。执法人员应当文明执法，尊重和保护当事人合法权益。</w:t>
            </w:r>
          </w:p>
          <w:p w14:paraId="0EA096A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三条：执法人员与案件有直接利害关系或者有其他关系可能影响公正执法的，应当回避。当事人认为执法人员与案件有直接利害关系或者有其他关系可能影响公正执法的，有权申请回避。当事人提出回避申请的，行政机关应当依法审查，由行政机关负责人决定。决定作出之前，不停止调查。</w:t>
            </w:r>
          </w:p>
          <w:p w14:paraId="41BFEB0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7AA8DA30"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3AC7516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第五十四条：除本法第三十三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0B8BDBA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0F77593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70A62C8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【法律】《中华人民共和国行政处罚法》第四十四条：行政机关在作出行政处罚决定之前，应当告知当事人拟作出的行政处罚内容及事实、理由、依据，并告知当事人依法享有的陈述、申辩、要求听证等权利。</w:t>
            </w:r>
          </w:p>
          <w:p w14:paraId="320734E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第六十三条：行政机关拟作出下列行政处罚决定，应当告知当事人有要求听</w:t>
            </w:r>
            <w:r>
              <w:rPr>
                <w:rFonts w:eastAsia="仿宋_GB2312" w:cs="仿宋_GB2312" w:hint="eastAsia"/>
                <w:snapToGrid w:val="0"/>
                <w:sz w:val="20"/>
                <w:szCs w:val="20"/>
              </w:rPr>
              <w:lastRenderedPageBreak/>
              <w:t>证的权利，当事人要求听证的，行政机关应当组织听证：（一）较大数额罚款；（二）没收较大数额违法所得、没收较大价值非法财物；（三）降低资质等级、吊销许可证件；（四）责令停产停业、责令关闭、限制从业；（五）其他较重的行政处罚；（六）法律、法规、规章规定的其他情形。当事人不承担行政机关组织听证的费用。</w:t>
            </w:r>
          </w:p>
          <w:p w14:paraId="5986219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第六十四条　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14:paraId="09C29DB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法律】《中华人民共和国行政处罚法》第五十七条：调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0A29D18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　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0158ADB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420C443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14:paraId="6BA2589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【法律】《中华人民共和国行政处罚法》第六十六条：行政处罚决定依法作出后，当事人应当在行政处罚决定书载明的期限内，予以履行。</w:t>
            </w:r>
          </w:p>
          <w:p w14:paraId="4E2E416C"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8.</w:t>
            </w:r>
            <w:r>
              <w:rPr>
                <w:rFonts w:eastAsia="仿宋_GB2312" w:cs="仿宋_GB2312" w:hint="eastAsia"/>
                <w:snapToGrid w:val="0"/>
                <w:sz w:val="20"/>
                <w:szCs w:val="20"/>
              </w:rPr>
              <w:t>【法律】《中华人民共和国行政处罚法》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w:t>
            </w:r>
            <w:r>
              <w:rPr>
                <w:rFonts w:eastAsia="仿宋_GB2312" w:cs="仿宋_GB2312" w:hint="eastAsia"/>
                <w:snapToGrid w:val="0"/>
                <w:sz w:val="20"/>
                <w:szCs w:val="20"/>
              </w:rPr>
              <w:lastRenderedPageBreak/>
              <w:t>改正。</w:t>
            </w:r>
          </w:p>
        </w:tc>
        <w:tc>
          <w:tcPr>
            <w:tcW w:w="1843" w:type="dxa"/>
            <w:vAlign w:val="center"/>
          </w:tcPr>
          <w:p w14:paraId="5F90A3A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县级以上人民政府散装水泥主管部门、散装水泥管理机构和其他有关行政主管部门及其工作人员违反本条例规定，有下列行为之一的，由有关部门按照管理权限责令改正，对直接负责的主管人员和其他直接责任人员依法给予行政处分；构成犯罪的，依法追究刑事责任：</w:t>
            </w:r>
          </w:p>
          <w:p w14:paraId="4AE3FCB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（一）未依法履行监督管理职责的；（机关纪委）</w:t>
            </w:r>
          </w:p>
          <w:p w14:paraId="2762BC4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（二）违反法律、行政法规的规定，采取资质管理等措施对散装水泥、预拌混凝土和预拌砂浆的生产、销售、使用进行干预和限制的；（机关纪委）</w:t>
            </w:r>
          </w:p>
          <w:p w14:paraId="11DE4B7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（三）限定或者变相限定行政管理相对人购买、使用指定的水泥、预拌混凝土、预拌砂浆和水泥制品的；（机关纪委）</w:t>
            </w:r>
          </w:p>
          <w:p w14:paraId="18029D6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（四）玩忽职守、滥用职权、徇私舞弊等其他违法行为的。（机关纪委）</w:t>
            </w:r>
          </w:p>
        </w:tc>
        <w:tc>
          <w:tcPr>
            <w:tcW w:w="3911" w:type="dxa"/>
            <w:vAlign w:val="center"/>
          </w:tcPr>
          <w:p w14:paraId="375D4B97"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14:paraId="1129AB29"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06980C6E"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法律法规规定的免责情形及市委、市人民政府有关文件中明确的免责情形。</w:t>
            </w:r>
          </w:p>
        </w:tc>
        <w:tc>
          <w:tcPr>
            <w:tcW w:w="381" w:type="dxa"/>
            <w:vAlign w:val="center"/>
          </w:tcPr>
          <w:p w14:paraId="122184D9"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r>
      <w:tr w:rsidR="00E52D0A" w14:paraId="5097AEAC" w14:textId="77777777">
        <w:trPr>
          <w:trHeight w:val="10591"/>
          <w:jc w:val="center"/>
        </w:trPr>
        <w:tc>
          <w:tcPr>
            <w:tcW w:w="421" w:type="dxa"/>
            <w:vAlign w:val="center"/>
          </w:tcPr>
          <w:p w14:paraId="2678516F"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方正书宋_GBK" w:eastAsia="方正书宋_GBK" w:hAnsi="宋体" w:cs="宋体"/>
                <w:kern w:val="0"/>
                <w:sz w:val="20"/>
                <w:szCs w:val="20"/>
              </w:rPr>
              <w:lastRenderedPageBreak/>
              <w:t>23</w:t>
            </w:r>
          </w:p>
        </w:tc>
        <w:tc>
          <w:tcPr>
            <w:tcW w:w="293" w:type="dxa"/>
            <w:vAlign w:val="center"/>
          </w:tcPr>
          <w:p w14:paraId="70D8E2F1"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行政处罚</w:t>
            </w:r>
          </w:p>
        </w:tc>
        <w:tc>
          <w:tcPr>
            <w:tcW w:w="617" w:type="dxa"/>
            <w:vAlign w:val="center"/>
          </w:tcPr>
          <w:p w14:paraId="4B872CAA"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对禁止现场搅拌区域外建设工程使用散装水泥未达规定比例的处罚</w:t>
            </w:r>
          </w:p>
        </w:tc>
        <w:tc>
          <w:tcPr>
            <w:tcW w:w="433" w:type="dxa"/>
            <w:vAlign w:val="center"/>
          </w:tcPr>
          <w:p w14:paraId="1BC94C01"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c>
          <w:tcPr>
            <w:tcW w:w="499" w:type="dxa"/>
            <w:vAlign w:val="center"/>
          </w:tcPr>
          <w:p w14:paraId="14757877"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桂林市工业和信息化局</w:t>
            </w:r>
          </w:p>
        </w:tc>
        <w:tc>
          <w:tcPr>
            <w:tcW w:w="567" w:type="dxa"/>
            <w:vAlign w:val="center"/>
          </w:tcPr>
          <w:p w14:paraId="799B263F"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原材料工业科</w:t>
            </w:r>
          </w:p>
        </w:tc>
        <w:tc>
          <w:tcPr>
            <w:tcW w:w="2977" w:type="dxa"/>
            <w:vAlign w:val="center"/>
          </w:tcPr>
          <w:p w14:paraId="501747D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【地方性法规】《广西壮族自治区促进散装水泥发展和应用条例》（</w:t>
            </w:r>
            <w:r>
              <w:rPr>
                <w:rFonts w:eastAsia="仿宋_GB2312" w:cs="仿宋_GB2312" w:hint="eastAsia"/>
                <w:snapToGrid w:val="0"/>
                <w:sz w:val="20"/>
                <w:szCs w:val="20"/>
              </w:rPr>
              <w:t>2014</w:t>
            </w:r>
            <w:r>
              <w:rPr>
                <w:rFonts w:eastAsia="仿宋_GB2312" w:cs="仿宋_GB2312" w:hint="eastAsia"/>
                <w:snapToGrid w:val="0"/>
                <w:sz w:val="20"/>
                <w:szCs w:val="20"/>
              </w:rPr>
              <w:t>年广西壮族自治区人民代表大会常务委员会公告</w:t>
            </w:r>
            <w:r>
              <w:rPr>
                <w:rFonts w:eastAsia="仿宋_GB2312" w:cs="仿宋_GB2312" w:hint="eastAsia"/>
                <w:snapToGrid w:val="0"/>
                <w:sz w:val="20"/>
                <w:szCs w:val="20"/>
              </w:rPr>
              <w:t>12</w:t>
            </w:r>
            <w:r>
              <w:rPr>
                <w:rFonts w:eastAsia="仿宋_GB2312" w:cs="仿宋_GB2312" w:hint="eastAsia"/>
                <w:snapToGrid w:val="0"/>
                <w:sz w:val="20"/>
                <w:szCs w:val="20"/>
              </w:rPr>
              <w:t>届第</w:t>
            </w:r>
            <w:r>
              <w:rPr>
                <w:rFonts w:eastAsia="仿宋_GB2312" w:cs="仿宋_GB2312" w:hint="eastAsia"/>
                <w:snapToGrid w:val="0"/>
                <w:sz w:val="20"/>
                <w:szCs w:val="20"/>
              </w:rPr>
              <w:t>32</w:t>
            </w:r>
            <w:r>
              <w:rPr>
                <w:rFonts w:eastAsia="仿宋_GB2312" w:cs="仿宋_GB2312" w:hint="eastAsia"/>
                <w:snapToGrid w:val="0"/>
                <w:sz w:val="20"/>
                <w:szCs w:val="20"/>
              </w:rPr>
              <w:t>号）第十四条：禁止现场搅拌混凝土或者砂浆区域外的建设工程，应当遵守下列规定：</w:t>
            </w:r>
          </w:p>
          <w:p w14:paraId="282C77E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（一）国家和自治区重点建设工程、房地产开发建设工程、经济开发区（工业园区）内的建设工程，使用散装水泥（含预拌混凝土、预拌砂浆折算水泥量）应当至少达到其水泥使用总量的百分之九十；</w:t>
            </w:r>
          </w:p>
          <w:p w14:paraId="4D00762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（二）水泥使用总量在三百吨以上或者房屋建设面积在一千五百平方米以上的其他建设工程，使用散装水泥（含预拌混凝土、预拌砂浆折算水泥量）应当至少达到其水泥使用总量的百分之八十；</w:t>
            </w:r>
          </w:p>
          <w:p w14:paraId="25C116C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三）水泥使用总量在一百五十吨以上三百吨以下或者房屋建设面积在五百平方米以上一千五百平方米以下的其他建设工程，使用散装水泥（含预拌混凝土、预拌砂浆折算水泥量）应当至少达到其水泥使用总量的百分之六十。</w:t>
            </w:r>
          </w:p>
          <w:p w14:paraId="7B937FA5"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第二十九条：违反本条例第十四条规定，使用散装水泥（含预拌混凝土或者预拌砂浆折算水泥量）未达到规定的最低比例标准的，由县级以上人民政府散装水泥主管部门按照其低于规定比例的数量处每吨二百元以上三百元以下的罚款。因违法行为人虚报、伪造或者拒不提供相关数据资料，使散装水泥使用量（含预拌混凝土或者预拌砂浆折算水泥量）无法计算的，按照建设工程建筑施工面积处每平方米二十元以上三十元以下罚款。</w:t>
            </w:r>
          </w:p>
        </w:tc>
        <w:tc>
          <w:tcPr>
            <w:tcW w:w="1985" w:type="dxa"/>
            <w:vAlign w:val="center"/>
          </w:tcPr>
          <w:p w14:paraId="6494D559"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立案阶段责任：发现根据举报控告的违法行为或者上报移送的违法案件，及时制止并予以审查，决定是否立案。（能源与循环经济科）</w:t>
            </w:r>
          </w:p>
          <w:p w14:paraId="3CC9B3A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调查阶段责任：指定专人负责；依法回避；两人以上出示执法证件；制作笔录、收集证据；允许辩解陈述；保守有关秘密。（能源与循环经济科）</w:t>
            </w:r>
          </w:p>
          <w:p w14:paraId="20FD5B2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审查阶段责任：审理案件调查报告，对案件违法事实、证据、调查取证程序、法律适用、处罚种类和幅度、当事人陈述和申辩理由等方面进行审查，提出处理意见（主要证据不足时，以适当的方式补充调查）。（能源与循环经济科）</w:t>
            </w:r>
          </w:p>
          <w:p w14:paraId="329F4A20"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告知阶段责任：作出行政处罚决定前，应制作《行政处罚告知书》，送达当事人，告知违法事实及其享有的陈述、申辩等权利。当事人要求听证的，应当组织听证。（能源与循环经济科）</w:t>
            </w:r>
          </w:p>
          <w:p w14:paraId="23EB8EB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决定阶段责任：根据审查情况决定是否予以行政处罚；依法需要给予行政处罚的，应制作行政处罚决定书，载明违法事实和证据、处罚依据和内容、申请行政复议或提起行政诉讼的途径和期限等内容（逾期不履行处罚决定的后果）；符</w:t>
            </w:r>
            <w:r>
              <w:rPr>
                <w:rFonts w:eastAsia="仿宋_GB2312" w:cs="仿宋_GB2312" w:hint="eastAsia"/>
                <w:snapToGrid w:val="0"/>
                <w:sz w:val="20"/>
                <w:szCs w:val="20"/>
              </w:rPr>
              <w:lastRenderedPageBreak/>
              <w:t>合集体研究的，由集体讨论决定，并按时办结。（能源与循环经济科）</w:t>
            </w:r>
          </w:p>
          <w:p w14:paraId="1ECF855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送达阶段责任：行政处罚决定书按法律规定的方式送达当事人。（能源与循环经济科）</w:t>
            </w:r>
          </w:p>
          <w:p w14:paraId="1A3BE3B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执行阶段责任：监督当事人在决定期限内履行义务；书面催告当事人及时履行处罚决定；依法申请人民法院强制执行。（能源与循环经济科）</w:t>
            </w:r>
          </w:p>
          <w:p w14:paraId="069B3C99"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8.</w:t>
            </w:r>
            <w:r>
              <w:rPr>
                <w:rFonts w:eastAsia="仿宋_GB2312" w:cs="仿宋_GB2312" w:hint="eastAsia"/>
                <w:snapToGrid w:val="0"/>
                <w:sz w:val="20"/>
                <w:szCs w:val="20"/>
              </w:rPr>
              <w:t>其他法律法规规章文件规定应履行的责任。</w:t>
            </w:r>
          </w:p>
        </w:tc>
        <w:tc>
          <w:tcPr>
            <w:tcW w:w="7087" w:type="dxa"/>
            <w:vAlign w:val="center"/>
          </w:tcPr>
          <w:p w14:paraId="0C7062A5" w14:textId="77777777" w:rsidR="00E52D0A" w:rsidRDefault="00E52D0A">
            <w:pPr>
              <w:widowControl/>
              <w:adjustRightInd w:val="0"/>
              <w:snapToGrid w:val="0"/>
              <w:spacing w:line="279" w:lineRule="exact"/>
              <w:ind w:firstLineChars="200" w:firstLine="400"/>
              <w:rPr>
                <w:rFonts w:eastAsia="仿宋_GB2312" w:cs="仿宋_GB2312"/>
                <w:snapToGrid w:val="0"/>
                <w:sz w:val="20"/>
                <w:szCs w:val="20"/>
              </w:rPr>
            </w:pPr>
          </w:p>
          <w:p w14:paraId="4E851C19"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【法律】《中华人民共和国行政处罚法》第十七条：行政处罚由具有行政处罚权的行政机关在法定职权范围内实施。</w:t>
            </w:r>
          </w:p>
          <w:p w14:paraId="6393C1D9"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第二十二条：行政处罚由违法行为发生地的行政机关管辖。法律、行政法规、部门规章另有规定的，从其规定。</w:t>
            </w:r>
          </w:p>
          <w:p w14:paraId="368088B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第二十三条：行政处罚由县级以上地方人民政府具有行政处罚权的行政机关管辖。法律、行政法规另有规定的，从其规定。</w:t>
            </w:r>
          </w:p>
          <w:p w14:paraId="7C0970A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第四十二条：行政处罚应当由具有行政执法资格的执法人员实施。执法人员不得少于两人，法律另有规定的除外。执法人员应当文明执法，尊重和保护当事人合法权益。</w:t>
            </w:r>
          </w:p>
          <w:p w14:paraId="11339BE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三条：执法人员与案件有直接利害关系或者有其他关系可能影响公正执法的，应当回避。当事人认为执法人员与案件有直接利害关系或者有其他关系可能影响公正执法的，有权申请回避。当事人提出回避申请的，行政机关应当依法审查，由行政机关负责人决定。决定作出之前，不停止调查。</w:t>
            </w:r>
          </w:p>
          <w:p w14:paraId="03F0895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3DD0BC3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0BD0A6D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第五十四条：除本法第三十三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5E9DC71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65ECC68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47881F5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【法律】《中华人民共和国行政处罚法》第四十四条：行政机关在作出行政处罚决定之前，应当告知当事人拟作出的行政处罚内容及事实、理由、依据，并告知当事人依法享有的陈述、申辩、要求听证等权利。</w:t>
            </w:r>
          </w:p>
          <w:p w14:paraId="4C269289"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第六十三条：行政机关拟作出下列行政处罚决定，应当告知当事人有要求听</w:t>
            </w:r>
            <w:r>
              <w:rPr>
                <w:rFonts w:eastAsia="仿宋_GB2312" w:cs="仿宋_GB2312" w:hint="eastAsia"/>
                <w:snapToGrid w:val="0"/>
                <w:sz w:val="20"/>
                <w:szCs w:val="20"/>
              </w:rPr>
              <w:lastRenderedPageBreak/>
              <w:t>证的权利，当事人要求听证的，行政机关应当组织听证：（一）较大数额罚款；（二）没收较大数额违法所得、没收较大价值非法财物；（三）降低资质等级、吊销许可证件；（四）责令停产停业、责令关闭、限制从业；（五）其他较重的行政处罚；（六）法律、法规、规章规定的其他情形。当事人不承担行政机关组织听证的费用。</w:t>
            </w:r>
          </w:p>
          <w:p w14:paraId="7ED0745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第六十四条　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14:paraId="1E0D623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法律】《中华人民共和国行政处罚法》第五十七条：调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027D9BA5"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　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27C8BD3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5B10C51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14:paraId="2D671FB0"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【法律】《中华人民共和国行政处罚法》第六十六条：行政处罚决定依法作出后，当事人应当在行政处罚决定书载明的期限内，予以履行。</w:t>
            </w:r>
          </w:p>
          <w:p w14:paraId="68376C37"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tc>
        <w:tc>
          <w:tcPr>
            <w:tcW w:w="1843" w:type="dxa"/>
            <w:vAlign w:val="center"/>
          </w:tcPr>
          <w:p w14:paraId="313F6C8C"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县级以上人民政府散装水泥主管部门、散装水泥管理机构和其他有关行政主管部门及其工作人员违反本条例规定，有下列行为之一的，由有关部门按照管理权限责令改正，对直接负责的主管人员和其他直接责任人员依法给予行政处分；构成犯罪的，依法追究刑事责任：</w:t>
            </w:r>
          </w:p>
          <w:p w14:paraId="69340648"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（一）未依法履行监督管理职责的；（机关纪委）</w:t>
            </w:r>
          </w:p>
          <w:p w14:paraId="0BE1E6AE"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（二）违反法律、行政法规的规定，采取资质管理等措施对散装水泥、预拌混凝土和预拌砂浆的生产、销售、使用进行干预和限制的；（机关纪委）</w:t>
            </w:r>
          </w:p>
          <w:p w14:paraId="745B519D"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（三）限定或者变相限定行政管理相对人购买、使用指定的水泥、预拌混凝土、预拌砂浆和水泥制品的；（机关纪委）</w:t>
            </w:r>
          </w:p>
          <w:p w14:paraId="6E56DAE9"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（四）玩忽职守、滥用职权、徇私舞弊等其他违法行为的。（机关纪委）</w:t>
            </w:r>
          </w:p>
        </w:tc>
        <w:tc>
          <w:tcPr>
            <w:tcW w:w="3911" w:type="dxa"/>
            <w:vAlign w:val="center"/>
          </w:tcPr>
          <w:p w14:paraId="1519059F"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14:paraId="7BF96AAB"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2A7E0E05"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法律法规规定的免责情形及市委、市人民政府有关文件中明确的免责情形。</w:t>
            </w:r>
          </w:p>
        </w:tc>
        <w:tc>
          <w:tcPr>
            <w:tcW w:w="381" w:type="dxa"/>
            <w:vAlign w:val="center"/>
          </w:tcPr>
          <w:p w14:paraId="40EC9EDF"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r>
      <w:tr w:rsidR="00E52D0A" w14:paraId="41F322AA" w14:textId="77777777">
        <w:trPr>
          <w:trHeight w:val="10591"/>
          <w:jc w:val="center"/>
        </w:trPr>
        <w:tc>
          <w:tcPr>
            <w:tcW w:w="421" w:type="dxa"/>
            <w:vAlign w:val="center"/>
          </w:tcPr>
          <w:p w14:paraId="6614D845"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方正书宋_GBK" w:eastAsia="方正书宋_GBK" w:hAnsi="宋体" w:cs="宋体"/>
                <w:kern w:val="0"/>
                <w:sz w:val="20"/>
                <w:szCs w:val="20"/>
              </w:rPr>
              <w:lastRenderedPageBreak/>
              <w:t>24</w:t>
            </w:r>
          </w:p>
        </w:tc>
        <w:tc>
          <w:tcPr>
            <w:tcW w:w="293" w:type="dxa"/>
            <w:vAlign w:val="center"/>
          </w:tcPr>
          <w:p w14:paraId="48B9BC76"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行政处罚</w:t>
            </w:r>
          </w:p>
        </w:tc>
        <w:tc>
          <w:tcPr>
            <w:tcW w:w="617" w:type="dxa"/>
            <w:vAlign w:val="center"/>
          </w:tcPr>
          <w:p w14:paraId="187FDC34"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对预拌混凝土生产企业、预拌砂浆生产企业、水泥制品（构件）生产企业生产不使用或者不全部使用散装水泥的处罚</w:t>
            </w:r>
          </w:p>
        </w:tc>
        <w:tc>
          <w:tcPr>
            <w:tcW w:w="433" w:type="dxa"/>
            <w:vAlign w:val="center"/>
          </w:tcPr>
          <w:p w14:paraId="7C2F687D"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c>
          <w:tcPr>
            <w:tcW w:w="499" w:type="dxa"/>
            <w:vAlign w:val="center"/>
          </w:tcPr>
          <w:p w14:paraId="41C88D0E"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桂林市工业和信息化局</w:t>
            </w:r>
          </w:p>
        </w:tc>
        <w:tc>
          <w:tcPr>
            <w:tcW w:w="567" w:type="dxa"/>
            <w:vAlign w:val="center"/>
          </w:tcPr>
          <w:p w14:paraId="45D81F7D"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原材料工业科</w:t>
            </w:r>
          </w:p>
        </w:tc>
        <w:tc>
          <w:tcPr>
            <w:tcW w:w="2977" w:type="dxa"/>
            <w:vAlign w:val="center"/>
          </w:tcPr>
          <w:p w14:paraId="0F3CCA3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【地方性法规】《广西壮族自治区促进散装水泥发展和应用条例》（</w:t>
            </w:r>
            <w:r>
              <w:rPr>
                <w:rFonts w:eastAsia="仿宋_GB2312" w:cs="仿宋_GB2312" w:hint="eastAsia"/>
                <w:snapToGrid w:val="0"/>
                <w:sz w:val="20"/>
                <w:szCs w:val="20"/>
              </w:rPr>
              <w:t>2014</w:t>
            </w:r>
            <w:r>
              <w:rPr>
                <w:rFonts w:eastAsia="仿宋_GB2312" w:cs="仿宋_GB2312" w:hint="eastAsia"/>
                <w:snapToGrid w:val="0"/>
                <w:sz w:val="20"/>
                <w:szCs w:val="20"/>
              </w:rPr>
              <w:t>年广西壮族自治区人民代表大会常务委员会公告</w:t>
            </w:r>
            <w:r>
              <w:rPr>
                <w:rFonts w:eastAsia="仿宋_GB2312" w:cs="仿宋_GB2312" w:hint="eastAsia"/>
                <w:snapToGrid w:val="0"/>
                <w:sz w:val="20"/>
                <w:szCs w:val="20"/>
              </w:rPr>
              <w:t>12</w:t>
            </w:r>
            <w:r>
              <w:rPr>
                <w:rFonts w:eastAsia="仿宋_GB2312" w:cs="仿宋_GB2312" w:hint="eastAsia"/>
                <w:snapToGrid w:val="0"/>
                <w:sz w:val="20"/>
                <w:szCs w:val="20"/>
              </w:rPr>
              <w:t>届第</w:t>
            </w:r>
            <w:r>
              <w:rPr>
                <w:rFonts w:eastAsia="仿宋_GB2312" w:cs="仿宋_GB2312" w:hint="eastAsia"/>
                <w:snapToGrid w:val="0"/>
                <w:sz w:val="20"/>
                <w:szCs w:val="20"/>
              </w:rPr>
              <w:t>32</w:t>
            </w:r>
            <w:r>
              <w:rPr>
                <w:rFonts w:eastAsia="仿宋_GB2312" w:cs="仿宋_GB2312" w:hint="eastAsia"/>
                <w:snapToGrid w:val="0"/>
                <w:sz w:val="20"/>
                <w:szCs w:val="20"/>
              </w:rPr>
              <w:t>号）第十五条：预拌混凝土生产企业、预拌砂浆生产企业、水泥制品（构件）生产企业，应当全部使用散装水泥。</w:t>
            </w:r>
          </w:p>
          <w:p w14:paraId="2A27591C"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第三十条：违反本条例第十五条规定，预拌混凝土生产企业、预拌砂浆生产企业、水泥制品（构件）生产企业生产不使用或者不全部使用散装水泥的，由县级以上人民政府散装水泥主管部门责令改正，并处每吨袋装水泥二百元以上三百元以下的罚款。</w:t>
            </w:r>
          </w:p>
        </w:tc>
        <w:tc>
          <w:tcPr>
            <w:tcW w:w="1985" w:type="dxa"/>
            <w:vAlign w:val="center"/>
          </w:tcPr>
          <w:p w14:paraId="42923D9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立案阶段责任：发现根据举报控告的违法行为或者上报移送的违法案件，及时制止并予以审查，决定是否立案。（原材料工业科）</w:t>
            </w:r>
          </w:p>
          <w:p w14:paraId="7F50DEE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调查阶段责任：指定专人负责；依法回避；两人以上出示执法证件；制作笔录、收集证据；允许辩解陈述；保守有关秘密。（原材料工业科）</w:t>
            </w:r>
          </w:p>
          <w:p w14:paraId="5C8548F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审查阶段责任：审理案件调查报告，对案件违法事实、证据、调查取证程序、法律适用、处罚种类和幅度、当事人陈述和申辩理由等方面进行审查，提出处理意见（主要证据不足时，以适当的方式补充调查）。（原材料工业科）</w:t>
            </w:r>
          </w:p>
          <w:p w14:paraId="004C48C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告知阶段责任：作出行政处罚决定前，应制作《行政处罚告知书》，送达当事人，告知违法事实及其享有的陈述、申辩等权利。当事人要求听证的，应当组织听证。（原材料工业科）</w:t>
            </w:r>
          </w:p>
          <w:p w14:paraId="098FC99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决定阶段责任：根据审查情况决定是否予以行政处罚；依法需要给予行政处罚的，应制作行政处罚决定书，载明违法事实和证据、处罚依据和内容、申请行政复议或提起行政诉讼的途径和期限等内容（逾期不履行处罚决定的后果）；符</w:t>
            </w:r>
            <w:r>
              <w:rPr>
                <w:rFonts w:eastAsia="仿宋_GB2312" w:cs="仿宋_GB2312" w:hint="eastAsia"/>
                <w:snapToGrid w:val="0"/>
                <w:sz w:val="20"/>
                <w:szCs w:val="20"/>
              </w:rPr>
              <w:lastRenderedPageBreak/>
              <w:t>合集体研究的，由集体讨论决定，并按时办结。（原材料工业科）</w:t>
            </w:r>
          </w:p>
          <w:p w14:paraId="6C365A09"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送达阶段责任：行政处罚决定书按法律规定的方式送达当事人。（原材料工业科）</w:t>
            </w:r>
          </w:p>
          <w:p w14:paraId="7C28F6D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执行阶段责任：监督当事人在决定期限内履行义务；书面催告当事人及时履行处罚决定；依法申请人民法院强制执行。（原材料工业科）</w:t>
            </w:r>
          </w:p>
          <w:p w14:paraId="4A931A55"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8.</w:t>
            </w:r>
            <w:r>
              <w:rPr>
                <w:rFonts w:eastAsia="仿宋_GB2312" w:cs="仿宋_GB2312" w:hint="eastAsia"/>
                <w:snapToGrid w:val="0"/>
                <w:sz w:val="20"/>
                <w:szCs w:val="20"/>
              </w:rPr>
              <w:t>其他法律法规规章文件规定应履行的责任。</w:t>
            </w:r>
          </w:p>
        </w:tc>
        <w:tc>
          <w:tcPr>
            <w:tcW w:w="7087" w:type="dxa"/>
            <w:vAlign w:val="center"/>
          </w:tcPr>
          <w:p w14:paraId="08660294" w14:textId="77777777" w:rsidR="00E52D0A" w:rsidRDefault="00E52D0A">
            <w:pPr>
              <w:widowControl/>
              <w:adjustRightInd w:val="0"/>
              <w:snapToGrid w:val="0"/>
              <w:spacing w:line="279" w:lineRule="exact"/>
              <w:ind w:firstLineChars="200" w:firstLine="400"/>
              <w:rPr>
                <w:rFonts w:eastAsia="仿宋_GB2312" w:cs="仿宋_GB2312"/>
                <w:snapToGrid w:val="0"/>
                <w:sz w:val="20"/>
                <w:szCs w:val="20"/>
              </w:rPr>
            </w:pPr>
          </w:p>
          <w:p w14:paraId="4C7D971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【法律】《中华人民共和国行政处罚法》第十七条：行政处罚由具有行政处罚权的行政机关在法定职权范围内实施。</w:t>
            </w:r>
          </w:p>
          <w:p w14:paraId="091B5250"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第二十二条：行政处罚由违法行为发生地的行政机关管辖。法律、行政法规、部门规章另有规定的，从其规定。</w:t>
            </w:r>
          </w:p>
          <w:p w14:paraId="78317690"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第二十三条：行政处罚由县级以上地方人民政府具有行政处罚权的行政机关管辖。法律、行政法规另有规定的，从其规定。</w:t>
            </w:r>
          </w:p>
          <w:p w14:paraId="1C9E78A9"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第四十二条：行政处罚应当由具有行政执法资格的执法人员实施。执法人员不得少于两人，法律另有规定的除外。执法人员应当文明执法，尊重和保护当事人合法权益。</w:t>
            </w:r>
          </w:p>
          <w:p w14:paraId="0687B919"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三条：执法人员与案件有直接利害关系或者有其他关系可能影响公正执法的，应当回避。当事人认为执法人员与案件有直接利害关系或者有其他关系可能影响公正执法的，有权申请回避。当事人提出回避申请的，行政机关应当依法审查，由行政机关负责人决定。决定作出之前，不停止调查。</w:t>
            </w:r>
          </w:p>
          <w:p w14:paraId="1FD4B56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3E40B2B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531434EC"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第五十四条：除本法第三十三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493F2EE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17F746B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0460721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【法律】《中华人民共和国行政处罚法》第四十四条：行政机关在作出行政处罚决定之前，应当告知当事人拟作出的行政处罚内容及事实、理由、依据，并告知当事人依法享有的陈述、申辩、要求听证等权利。</w:t>
            </w:r>
          </w:p>
          <w:p w14:paraId="030571C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第六十三条：行政机关拟作出下列行政处罚决定，应当告知当事人有要求听</w:t>
            </w:r>
            <w:r>
              <w:rPr>
                <w:rFonts w:eastAsia="仿宋_GB2312" w:cs="仿宋_GB2312" w:hint="eastAsia"/>
                <w:snapToGrid w:val="0"/>
                <w:sz w:val="20"/>
                <w:szCs w:val="20"/>
              </w:rPr>
              <w:lastRenderedPageBreak/>
              <w:t>证的权利，当事人要求听证的，行政机关应当组织听证：（一）较大数额罚款；（二）没收较大数额违法所得、没收较大价值非法财物；（三）降低资质等级、吊销许可证件；（四）责令停产停业、责令关闭、限制从业；（五）其他较重的行政处罚；（六）法律、法规、规章规定的其他情形。当事人不承担行政机关组织听证的费用。</w:t>
            </w:r>
          </w:p>
          <w:p w14:paraId="02EB03E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第六十四条　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14:paraId="0D01DDF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法律】《中华人民共和国行政处罚法》第五十七条：调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1BACE87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　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535E5DE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66467F80"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14:paraId="39963DF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【法律】《中华人民共和国行政处罚法》第六十六条：行政处罚决定依法作出后，当事人应当在行政处罚决定书载明的期限内，予以履行。</w:t>
            </w:r>
          </w:p>
          <w:p w14:paraId="53D53A13"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tc>
        <w:tc>
          <w:tcPr>
            <w:tcW w:w="1843" w:type="dxa"/>
            <w:vAlign w:val="center"/>
          </w:tcPr>
          <w:p w14:paraId="3621CDF5"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县级以上人民政府散装水泥主管部门、散装水泥管理机构和其他有关行政主管部门及其工作人员违反本条例规定，有下列行为之一的，由有关部门按照管理权限责令改正，对直接负责的主管人员和其他直接责任人员依法给予行政处分；构成犯罪的，依法追究刑事责任：</w:t>
            </w:r>
          </w:p>
          <w:p w14:paraId="49E70ECA"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（一）未依法履行监督管理职责的；（机关纪委）</w:t>
            </w:r>
          </w:p>
          <w:p w14:paraId="402F2C9B"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（二）违反法律、行政法规的规定，采取资质管理等措施对散装水泥、预拌混凝土和预拌砂浆的生产、销售、使用进行干预和限制的；（机关纪委）</w:t>
            </w:r>
          </w:p>
          <w:p w14:paraId="6CCF0C40"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（三）限定或者变相限定行政管理相对人购买、使用指定的水泥、预拌混凝土、预拌砂浆和水泥制品的；（机关纪委）</w:t>
            </w:r>
          </w:p>
          <w:p w14:paraId="5E15DA33"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（四）玩忽职守、滥用职权、徇私舞弊等其他违法行为的。（机关纪委）</w:t>
            </w:r>
          </w:p>
        </w:tc>
        <w:tc>
          <w:tcPr>
            <w:tcW w:w="3911" w:type="dxa"/>
            <w:vAlign w:val="center"/>
          </w:tcPr>
          <w:p w14:paraId="0760C68D"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14:paraId="26ADB18B"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7080DC50"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法律法规规定的免责情形及市委、市人民政府有关文件中明确的免责情形。</w:t>
            </w:r>
          </w:p>
        </w:tc>
        <w:tc>
          <w:tcPr>
            <w:tcW w:w="381" w:type="dxa"/>
            <w:vAlign w:val="center"/>
          </w:tcPr>
          <w:p w14:paraId="1A90D975"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r>
      <w:tr w:rsidR="00E52D0A" w14:paraId="7EF89C78" w14:textId="77777777">
        <w:trPr>
          <w:trHeight w:val="10591"/>
          <w:jc w:val="center"/>
        </w:trPr>
        <w:tc>
          <w:tcPr>
            <w:tcW w:w="421" w:type="dxa"/>
            <w:vAlign w:val="center"/>
          </w:tcPr>
          <w:p w14:paraId="2785A056"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方正书宋_GBK" w:eastAsia="方正书宋_GBK" w:hAnsi="宋体" w:cs="宋体"/>
                <w:kern w:val="0"/>
                <w:sz w:val="20"/>
                <w:szCs w:val="20"/>
              </w:rPr>
              <w:lastRenderedPageBreak/>
              <w:t>25</w:t>
            </w:r>
          </w:p>
        </w:tc>
        <w:tc>
          <w:tcPr>
            <w:tcW w:w="293" w:type="dxa"/>
            <w:vAlign w:val="center"/>
          </w:tcPr>
          <w:p w14:paraId="4C64CF25"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行政处罚</w:t>
            </w:r>
          </w:p>
        </w:tc>
        <w:tc>
          <w:tcPr>
            <w:tcW w:w="617" w:type="dxa"/>
            <w:vAlign w:val="center"/>
          </w:tcPr>
          <w:p w14:paraId="526B985B"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对不按照规定报送生产、销售、采购散装水泥、预拌混凝土、预拌砂浆票据和相关资料的生产企业、建设工程的处罚</w:t>
            </w:r>
          </w:p>
        </w:tc>
        <w:tc>
          <w:tcPr>
            <w:tcW w:w="433" w:type="dxa"/>
            <w:vAlign w:val="center"/>
          </w:tcPr>
          <w:p w14:paraId="04C0B3B4"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c>
          <w:tcPr>
            <w:tcW w:w="499" w:type="dxa"/>
            <w:vAlign w:val="center"/>
          </w:tcPr>
          <w:p w14:paraId="6FBAAF4B"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桂林市工业和信息化局</w:t>
            </w:r>
          </w:p>
        </w:tc>
        <w:tc>
          <w:tcPr>
            <w:tcW w:w="567" w:type="dxa"/>
            <w:vAlign w:val="center"/>
          </w:tcPr>
          <w:p w14:paraId="67E3C535"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原材料工业科</w:t>
            </w:r>
          </w:p>
        </w:tc>
        <w:tc>
          <w:tcPr>
            <w:tcW w:w="2977" w:type="dxa"/>
            <w:vAlign w:val="center"/>
          </w:tcPr>
          <w:p w14:paraId="281170ED"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【地方性法规】《广西壮族自治区促进散装水泥发展和应用条例》（</w:t>
            </w:r>
            <w:r>
              <w:rPr>
                <w:rFonts w:eastAsia="仿宋_GB2312" w:cs="仿宋_GB2312" w:hint="eastAsia"/>
                <w:snapToGrid w:val="0"/>
                <w:sz w:val="20"/>
                <w:szCs w:val="20"/>
              </w:rPr>
              <w:t>2014</w:t>
            </w:r>
            <w:r>
              <w:rPr>
                <w:rFonts w:eastAsia="仿宋_GB2312" w:cs="仿宋_GB2312" w:hint="eastAsia"/>
                <w:snapToGrid w:val="0"/>
                <w:sz w:val="20"/>
                <w:szCs w:val="20"/>
              </w:rPr>
              <w:t>年广西壮族自治区人民代表大会常务委员会公告</w:t>
            </w:r>
            <w:r>
              <w:rPr>
                <w:rFonts w:eastAsia="仿宋_GB2312" w:cs="仿宋_GB2312" w:hint="eastAsia"/>
                <w:snapToGrid w:val="0"/>
                <w:sz w:val="20"/>
                <w:szCs w:val="20"/>
              </w:rPr>
              <w:t>12</w:t>
            </w:r>
            <w:r>
              <w:rPr>
                <w:rFonts w:eastAsia="仿宋_GB2312" w:cs="仿宋_GB2312" w:hint="eastAsia"/>
                <w:snapToGrid w:val="0"/>
                <w:sz w:val="20"/>
                <w:szCs w:val="20"/>
              </w:rPr>
              <w:t>届第</w:t>
            </w:r>
            <w:r>
              <w:rPr>
                <w:rFonts w:eastAsia="仿宋_GB2312" w:cs="仿宋_GB2312" w:hint="eastAsia"/>
                <w:snapToGrid w:val="0"/>
                <w:sz w:val="20"/>
                <w:szCs w:val="20"/>
              </w:rPr>
              <w:t>32</w:t>
            </w:r>
            <w:r>
              <w:rPr>
                <w:rFonts w:eastAsia="仿宋_GB2312" w:cs="仿宋_GB2312" w:hint="eastAsia"/>
                <w:snapToGrid w:val="0"/>
                <w:sz w:val="20"/>
                <w:szCs w:val="20"/>
              </w:rPr>
              <w:t>号）第二十六条：水泥生产企业、预拌混凝土和预拌砂浆生产企业、水泥制品（构件）生产企业，以及依照本条例规定应当使用散装水泥、预拌混凝土和预拌砂浆的建设工作，应当按照国家和自治区的有关规定，向当地的散装水泥管理机构保送生产、销售、采购散装水泥、预拌混凝土、预拌砂浆的票据和相关资料。</w:t>
            </w:r>
          </w:p>
          <w:p w14:paraId="4025F270"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第三十一条：违反本条例第二十六条规定，水泥生产企业、预拌混凝土和预拌砂浆生产企业、水泥制品（构件）生产企业，以及依照本条例规定应当使用散装水泥、预拌混凝土和预拌砂浆的建设单位，不按照规定报送生产、销售、采购散装水泥、预拌混凝土、预拌砂浆的票据和相关资料的，由县级以上人民政府散装水泥主管部门责令限期改正；逾期不改正的，处一万元以上五万元以下罚款。</w:t>
            </w:r>
          </w:p>
        </w:tc>
        <w:tc>
          <w:tcPr>
            <w:tcW w:w="1985" w:type="dxa"/>
            <w:vAlign w:val="center"/>
          </w:tcPr>
          <w:p w14:paraId="0AD29153"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立案阶段责任：发现根据举报控告的违法行为或者上报移送的违法案件，及时制止并予以审查，决定是否立案。（原材料工业科）</w:t>
            </w:r>
          </w:p>
          <w:p w14:paraId="4B1DE070"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调查阶段责任：指定专人负责；依法回避；两人以上出示执法证件；制作笔录、收集证据；允许辩解陈述；保守有关秘密。（原材料工业科）</w:t>
            </w:r>
          </w:p>
          <w:p w14:paraId="543806D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审查阶段责任：审理案件调查报告，对案件违法事实、证据、调查取证程序、法律适用、处罚种类和幅度、当事人陈述和申辩理由等方面进行审查，提出处理意见（主要证据不足时，以适当的方式补充调查）。（原材料工业科）</w:t>
            </w:r>
          </w:p>
          <w:p w14:paraId="046C7F38"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告知阶段责任：作出行政处罚决定前，应制作《行政处罚告知书》，送达当事人，告知违法事实及其享有的陈述、申辩等权利。当事人要求听证的，应当组织听证。（原材料工业科）</w:t>
            </w:r>
          </w:p>
          <w:p w14:paraId="5159318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决定阶段责任：根据审查情况决定是否予以行政处罚；依法需要给予行政处罚的，应制作行政处罚决定书，载明违法事实和证据、处罚依据和内容、申请行政复议或提起行政诉讼的途径和期限等内容（逾期不履行处罚决定的后果）；符</w:t>
            </w:r>
            <w:r>
              <w:rPr>
                <w:rFonts w:eastAsia="仿宋_GB2312" w:cs="仿宋_GB2312" w:hint="eastAsia"/>
                <w:snapToGrid w:val="0"/>
                <w:sz w:val="20"/>
                <w:szCs w:val="20"/>
              </w:rPr>
              <w:lastRenderedPageBreak/>
              <w:t>合集体研究的，由集体讨论决定，并按时办结。（原材料工业科）</w:t>
            </w:r>
          </w:p>
          <w:p w14:paraId="65CDEBF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送达阶段责任：行政处罚决定书按法律规定的方式送达当事人。（原材料工业科）</w:t>
            </w:r>
          </w:p>
          <w:p w14:paraId="27E37B5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执行阶段责任：监督当事人在决定期限内履行义务；书面催告当事人及时履行处罚决定；依法申请人民法院强制执行。（原材料工业科）</w:t>
            </w:r>
          </w:p>
          <w:p w14:paraId="5CFE988F" w14:textId="77777777" w:rsidR="00E52D0A" w:rsidRDefault="001D6185">
            <w:pPr>
              <w:widowControl/>
              <w:adjustRightInd w:val="0"/>
              <w:snapToGrid w:val="0"/>
              <w:spacing w:line="279"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8.</w:t>
            </w:r>
            <w:r>
              <w:rPr>
                <w:rFonts w:eastAsia="仿宋_GB2312" w:cs="仿宋_GB2312" w:hint="eastAsia"/>
                <w:snapToGrid w:val="0"/>
                <w:sz w:val="20"/>
                <w:szCs w:val="20"/>
              </w:rPr>
              <w:t>其他法律法规规章文件规定应履行的责任。</w:t>
            </w:r>
          </w:p>
        </w:tc>
        <w:tc>
          <w:tcPr>
            <w:tcW w:w="7087" w:type="dxa"/>
            <w:vAlign w:val="center"/>
          </w:tcPr>
          <w:p w14:paraId="2E2F8064" w14:textId="77777777" w:rsidR="00E52D0A" w:rsidRDefault="00E52D0A">
            <w:pPr>
              <w:widowControl/>
              <w:adjustRightInd w:val="0"/>
              <w:snapToGrid w:val="0"/>
              <w:spacing w:line="279" w:lineRule="exact"/>
              <w:ind w:firstLineChars="200" w:firstLine="400"/>
              <w:rPr>
                <w:rFonts w:eastAsia="仿宋_GB2312" w:cs="仿宋_GB2312"/>
                <w:snapToGrid w:val="0"/>
                <w:sz w:val="20"/>
                <w:szCs w:val="20"/>
              </w:rPr>
            </w:pPr>
          </w:p>
          <w:p w14:paraId="6F5D390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【法律】《中华人民共和国行政处罚法》第十七条：行政处罚由具有行政处罚权的行政机关在法定职权范围内实施。</w:t>
            </w:r>
          </w:p>
          <w:p w14:paraId="66615399"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第二十二条：行政处罚由违法行为发生地的行政机关管辖。法律、行政法规、部门规章另有规定的，从其规定。</w:t>
            </w:r>
          </w:p>
          <w:p w14:paraId="3ED10C3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第二十三条：行政处罚由县级以上地方人民政府具有行政处罚权的行政机关管辖。法律、行政法规另有规定的，从其规定。</w:t>
            </w:r>
          </w:p>
          <w:p w14:paraId="74CF836E"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第四十二条：行政处罚应当由具有行政执法资格的执法人员实施。执法人员不得少于两人，法律另有规定的除外。执法人员应当文明执法，尊重和保护当事人合法权益。</w:t>
            </w:r>
          </w:p>
          <w:p w14:paraId="57F21C2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三条：执法人员与案件有直接利害关系或者有其他关系可能影响公正执法的，应当回避。当事人认为执法人员与案件有直接利害关系或者有其他关系可能影响公正执法的，有权申请回避。当事人提出回避申请的，行政机关应当依法审查，由行政机关负责人决定。决定作出之前，不停止调查。</w:t>
            </w:r>
          </w:p>
          <w:p w14:paraId="7E2EF47B"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6A661D99"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6A8A6DC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第五十四条：除本法第三十三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5BA2DE3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123392D0"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5F93FD3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【法律】《中华人民共和国行政处罚法》第四十四条：行政机关在作出行政处罚决定之前，应当告知当事人拟作出的行政处罚内容及事实、理由、依据，并告知当事人依法享有的陈述、申辩、要求听证等权利。</w:t>
            </w:r>
          </w:p>
          <w:p w14:paraId="4B653384"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第六十三条：行政机关拟作出下列行政处罚决定，应当告知当事人有要求听</w:t>
            </w:r>
            <w:r>
              <w:rPr>
                <w:rFonts w:eastAsia="仿宋_GB2312" w:cs="仿宋_GB2312" w:hint="eastAsia"/>
                <w:snapToGrid w:val="0"/>
                <w:sz w:val="20"/>
                <w:szCs w:val="20"/>
              </w:rPr>
              <w:lastRenderedPageBreak/>
              <w:t>证的权利，当事人要求听证的，行政机关应当组织听证：（一）较大数额罚款；（二）没收较大数额违法所得、没收较大价值非法财物；（三）降低资质等级、吊销许可证件；（四）责令停产停业、责令关闭、限制从业；（五）其他较重的行政处罚；（六）法律、法规、规章规定的其他情形。当事人不承担行政机关组织听证的费用。</w:t>
            </w:r>
          </w:p>
          <w:p w14:paraId="04762C5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第六十四条　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14:paraId="448EDF5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法律】《中华人民共和国行政处罚法》第五十七条：调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14:paraId="381AE41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第五十八条　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14:paraId="7AAE5917"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0D9CD3C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14:paraId="547515B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【法律】《中华人民共和国行政处罚法》第六十六条：行政处罚决定依法作出后，当事人应当在行政处罚决定书载明的期限内，予以履行。</w:t>
            </w:r>
          </w:p>
          <w:p w14:paraId="2ACDFB12"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tc>
        <w:tc>
          <w:tcPr>
            <w:tcW w:w="1843" w:type="dxa"/>
            <w:vAlign w:val="center"/>
          </w:tcPr>
          <w:p w14:paraId="3B25BE3A"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县级以上人民政府散装水泥主管部门、散装水泥管理机构和其他有关行政主管部门及其工作人员违反本条例规定，有下列行为之一的，由有关部门按照管理权限责令改正，对直接负责的主管人员和其他直接责任人员依法给予行政处分；构成犯罪的，依法追究刑事责任：</w:t>
            </w:r>
          </w:p>
          <w:p w14:paraId="31FF84FF"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（一）未依法履行监督管理职责的；（机关纪委）</w:t>
            </w:r>
          </w:p>
          <w:p w14:paraId="329E00E1"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（二）违反法律、行政法规的规定，采取资质管理等措施对散装水泥、预拌混凝土和预拌砂浆的生产、销售、使用进行干预和限制的；（机关纪委）</w:t>
            </w:r>
          </w:p>
          <w:p w14:paraId="72949432"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（三）限定或者变相限定行政管理相对人购买、使用指定的水泥、预拌混凝土、预拌砂浆和水泥制品的；（机关纪委）</w:t>
            </w:r>
          </w:p>
          <w:p w14:paraId="490647E9"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（四）玩忽职守、滥用职权、徇私舞弊等其他违法行为的。（机关纪委）</w:t>
            </w:r>
          </w:p>
        </w:tc>
        <w:tc>
          <w:tcPr>
            <w:tcW w:w="3911" w:type="dxa"/>
            <w:vAlign w:val="center"/>
          </w:tcPr>
          <w:p w14:paraId="11019854"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14:paraId="053D8A76" w14:textId="77777777" w:rsidR="00E52D0A" w:rsidRDefault="001D6185">
            <w:pPr>
              <w:widowControl/>
              <w:adjustRightInd w:val="0"/>
              <w:snapToGrid w:val="0"/>
              <w:spacing w:line="279"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14:paraId="24F59055"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法律法规规定的免责情形及市委、市人民政府有关文件中明确的免责情形。</w:t>
            </w:r>
          </w:p>
        </w:tc>
        <w:tc>
          <w:tcPr>
            <w:tcW w:w="381" w:type="dxa"/>
            <w:vAlign w:val="center"/>
          </w:tcPr>
          <w:p w14:paraId="7BAEE0F2"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r>
      <w:tr w:rsidR="00E52D0A" w14:paraId="66C44716" w14:textId="77777777">
        <w:trPr>
          <w:trHeight w:val="10591"/>
          <w:jc w:val="center"/>
        </w:trPr>
        <w:tc>
          <w:tcPr>
            <w:tcW w:w="421" w:type="dxa"/>
            <w:vAlign w:val="center"/>
          </w:tcPr>
          <w:p w14:paraId="2297B1D7"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方正书宋_GBK" w:eastAsia="方正书宋_GBK" w:hAnsi="宋体" w:cs="宋体"/>
                <w:kern w:val="0"/>
                <w:sz w:val="20"/>
                <w:szCs w:val="20"/>
              </w:rPr>
              <w:lastRenderedPageBreak/>
              <w:t>26</w:t>
            </w:r>
          </w:p>
        </w:tc>
        <w:tc>
          <w:tcPr>
            <w:tcW w:w="293" w:type="dxa"/>
            <w:vAlign w:val="center"/>
          </w:tcPr>
          <w:p w14:paraId="308E3D87"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其他行政权力</w:t>
            </w:r>
          </w:p>
        </w:tc>
        <w:tc>
          <w:tcPr>
            <w:tcW w:w="617" w:type="dxa"/>
            <w:vAlign w:val="center"/>
          </w:tcPr>
          <w:p w14:paraId="5BDB3544"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第二类监控化学品买卖合同副本备案</w:t>
            </w:r>
          </w:p>
        </w:tc>
        <w:tc>
          <w:tcPr>
            <w:tcW w:w="433" w:type="dxa"/>
            <w:vAlign w:val="center"/>
          </w:tcPr>
          <w:p w14:paraId="039747A6"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c>
          <w:tcPr>
            <w:tcW w:w="499" w:type="dxa"/>
            <w:vAlign w:val="center"/>
          </w:tcPr>
          <w:p w14:paraId="5DA46BE4"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桂林市工业和信息化局</w:t>
            </w:r>
          </w:p>
        </w:tc>
        <w:tc>
          <w:tcPr>
            <w:tcW w:w="567" w:type="dxa"/>
            <w:vAlign w:val="center"/>
          </w:tcPr>
          <w:p w14:paraId="07CBF9B3"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原材料工业科</w:t>
            </w:r>
          </w:p>
        </w:tc>
        <w:tc>
          <w:tcPr>
            <w:tcW w:w="2977" w:type="dxa"/>
            <w:vAlign w:val="center"/>
          </w:tcPr>
          <w:p w14:paraId="373702C6"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【行政法规】《中华人民共和国监控化学品管理条例》（</w:t>
            </w:r>
            <w:r>
              <w:rPr>
                <w:rFonts w:eastAsia="仿宋_GB2312" w:cs="仿宋_GB2312" w:hint="eastAsia"/>
                <w:snapToGrid w:val="0"/>
                <w:sz w:val="20"/>
                <w:szCs w:val="20"/>
              </w:rPr>
              <w:t>1995</w:t>
            </w:r>
            <w:r>
              <w:rPr>
                <w:rFonts w:eastAsia="仿宋_GB2312" w:cs="仿宋_GB2312" w:hint="eastAsia"/>
                <w:snapToGrid w:val="0"/>
                <w:sz w:val="20"/>
                <w:szCs w:val="20"/>
              </w:rPr>
              <w:t>年国务院令第</w:t>
            </w:r>
            <w:r>
              <w:rPr>
                <w:rFonts w:eastAsia="仿宋_GB2312" w:cs="仿宋_GB2312" w:hint="eastAsia"/>
                <w:snapToGrid w:val="0"/>
                <w:sz w:val="20"/>
                <w:szCs w:val="20"/>
              </w:rPr>
              <w:t>190</w:t>
            </w:r>
            <w:r>
              <w:rPr>
                <w:rFonts w:eastAsia="仿宋_GB2312" w:cs="仿宋_GB2312" w:hint="eastAsia"/>
                <w:snapToGrid w:val="0"/>
                <w:sz w:val="20"/>
                <w:szCs w:val="20"/>
              </w:rPr>
              <w:t>号发布，</w:t>
            </w:r>
            <w:r>
              <w:rPr>
                <w:rFonts w:eastAsia="仿宋_GB2312" w:cs="仿宋_GB2312" w:hint="eastAsia"/>
                <w:snapToGrid w:val="0"/>
                <w:sz w:val="20"/>
                <w:szCs w:val="20"/>
              </w:rPr>
              <w:t>2011</w:t>
            </w:r>
            <w:r>
              <w:rPr>
                <w:rFonts w:eastAsia="仿宋_GB2312" w:cs="仿宋_GB2312" w:hint="eastAsia"/>
                <w:snapToGrid w:val="0"/>
                <w:sz w:val="20"/>
                <w:szCs w:val="20"/>
              </w:rPr>
              <w:t>年国务院令第</w:t>
            </w:r>
            <w:r>
              <w:rPr>
                <w:rFonts w:eastAsia="仿宋_GB2312" w:cs="仿宋_GB2312" w:hint="eastAsia"/>
                <w:snapToGrid w:val="0"/>
                <w:sz w:val="20"/>
                <w:szCs w:val="20"/>
              </w:rPr>
              <w:t>588</w:t>
            </w:r>
            <w:r>
              <w:rPr>
                <w:rFonts w:eastAsia="仿宋_GB2312" w:cs="仿宋_GB2312" w:hint="eastAsia"/>
                <w:snapToGrid w:val="0"/>
                <w:sz w:val="20"/>
                <w:szCs w:val="20"/>
              </w:rPr>
              <w:t>号修订）第十三条需要使用第二类监控化学品的，应当向所在地省、自治区、直辖市人民政府化学工业主管部门提出申请，经省、自治区、直辖市人民政府化学工业主管部门审查批准后，凭批准文件同国务院化学工业主管部门指定的经销单位签订合同，并将合同副本报送所在地省、自治区、直辖市人民政府化学工业主管部门备案。</w:t>
            </w:r>
          </w:p>
          <w:p w14:paraId="547228FD"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【规范性文件】《广西壮族自治区人民政府关于取消和下放一批行政审批项目的决定》（桂政发〔</w:t>
            </w:r>
            <w:r>
              <w:rPr>
                <w:rFonts w:eastAsia="仿宋_GB2312" w:cs="仿宋_GB2312" w:hint="eastAsia"/>
                <w:snapToGrid w:val="0"/>
                <w:sz w:val="20"/>
                <w:szCs w:val="20"/>
              </w:rPr>
              <w:t>2013</w:t>
            </w:r>
            <w:r>
              <w:rPr>
                <w:rFonts w:eastAsia="仿宋_GB2312" w:cs="仿宋_GB2312" w:hint="eastAsia"/>
                <w:snapToGrid w:val="0"/>
                <w:sz w:val="20"/>
                <w:szCs w:val="20"/>
              </w:rPr>
              <w:t>〕</w:t>
            </w:r>
            <w:r>
              <w:rPr>
                <w:rFonts w:eastAsia="仿宋_GB2312" w:cs="仿宋_GB2312" w:hint="eastAsia"/>
                <w:snapToGrid w:val="0"/>
                <w:sz w:val="20"/>
                <w:szCs w:val="20"/>
              </w:rPr>
              <w:t>44</w:t>
            </w:r>
            <w:r>
              <w:rPr>
                <w:rFonts w:eastAsia="仿宋_GB2312" w:cs="仿宋_GB2312" w:hint="eastAsia"/>
                <w:snapToGrid w:val="0"/>
                <w:sz w:val="20"/>
                <w:szCs w:val="20"/>
              </w:rPr>
              <w:t>号）附件</w:t>
            </w:r>
            <w:r>
              <w:rPr>
                <w:rFonts w:eastAsia="仿宋_GB2312" w:cs="仿宋_GB2312" w:hint="eastAsia"/>
                <w:snapToGrid w:val="0"/>
                <w:sz w:val="20"/>
                <w:szCs w:val="20"/>
              </w:rPr>
              <w:t>2</w:t>
            </w:r>
            <w:r>
              <w:rPr>
                <w:rFonts w:eastAsia="仿宋_GB2312" w:cs="仿宋_GB2312" w:hint="eastAsia"/>
                <w:snapToGrid w:val="0"/>
                <w:sz w:val="20"/>
                <w:szCs w:val="20"/>
              </w:rPr>
              <w:t>第</w:t>
            </w:r>
            <w:r>
              <w:rPr>
                <w:rFonts w:eastAsia="仿宋_GB2312" w:cs="仿宋_GB2312" w:hint="eastAsia"/>
                <w:snapToGrid w:val="0"/>
                <w:sz w:val="20"/>
                <w:szCs w:val="20"/>
              </w:rPr>
              <w:t>15</w:t>
            </w:r>
            <w:r>
              <w:rPr>
                <w:rFonts w:eastAsia="仿宋_GB2312" w:cs="仿宋_GB2312" w:hint="eastAsia"/>
                <w:snapToGrid w:val="0"/>
                <w:sz w:val="20"/>
                <w:szCs w:val="20"/>
              </w:rPr>
              <w:t>条，明确第二类监控化学品买卖合同副本备案“委托设区市级工信部门实施”。</w:t>
            </w:r>
          </w:p>
        </w:tc>
        <w:tc>
          <w:tcPr>
            <w:tcW w:w="1985" w:type="dxa"/>
            <w:vAlign w:val="center"/>
          </w:tcPr>
          <w:p w14:paraId="3A9B618E"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受理责任：对受理材料当场审查作出处理；当场一次性告知补正材料的全部内容；依法受理或不予受理（不予受理应当告知理由）。（原材料工业科）</w:t>
            </w:r>
          </w:p>
          <w:p w14:paraId="75FA50C9"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审查责任：材料审核（主要包括国务院化学工业主管部门指定的经销单位签订合同、自治区禁化武办同意使用批准文、使用说明、相应的管理制度和承诺书），提出审查意见。（原材料工业科）</w:t>
            </w:r>
          </w:p>
          <w:p w14:paraId="1EFA24CF"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决定责任：作出决定（不予行政许可的应当告知理由），并报领导审批（重大事项报委主任办公室审定）。（原材料工业科）</w:t>
            </w:r>
          </w:p>
          <w:p w14:paraId="7D62E15A"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送达责任：承办处室制作决定文件，服务窗口通知申请人领取确认决定文件（不计入承诺时限内）。（原材料工业科）</w:t>
            </w:r>
          </w:p>
          <w:p w14:paraId="556C36D3"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监管责任：建立第二类监控化学品买卖合同副本备案许可文件案；加强监督检查。（原材料工业科）</w:t>
            </w:r>
          </w:p>
          <w:p w14:paraId="338023AE"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法律法规规定的其他责任。</w:t>
            </w:r>
          </w:p>
        </w:tc>
        <w:tc>
          <w:tcPr>
            <w:tcW w:w="7087" w:type="dxa"/>
            <w:vAlign w:val="center"/>
          </w:tcPr>
          <w:p w14:paraId="55E59AAF"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646C088F"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14:paraId="1F913FC0"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22476E83"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29674F30"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【法律】《中华人民共和国行政许可法》第四十四条：行政机关作出准予行政许可的决定，应当自作出决定之日起十日内向申请人颁发、送达行政许可证件，或者加贴标签、加盖检验、检测、检疫印章。</w:t>
            </w:r>
          </w:p>
          <w:p w14:paraId="7B55B5BB"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843" w:type="dxa"/>
            <w:vAlign w:val="center"/>
          </w:tcPr>
          <w:p w14:paraId="2229CA36"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因不履行或不正确履行行政职责，有下列情形的行政机关及相关工作人员应承担相应的责任：</w:t>
            </w:r>
          </w:p>
          <w:p w14:paraId="383F3616"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对符合法定条件为受理备案的或不符合法定条件予以受理备案的；（机关纪委）</w:t>
            </w:r>
          </w:p>
          <w:p w14:paraId="6C0AB3DE"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未按要求认真审查申请企业是申请材料，造成纠纷或财产损失的；（机关纪委）</w:t>
            </w:r>
          </w:p>
          <w:p w14:paraId="71A34F98"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限期内未按照要求对申报企业作出答复的（需专家现场审查的其时间不在承若时间内）；（机关纪委）</w:t>
            </w:r>
          </w:p>
          <w:p w14:paraId="2131757A"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审查过程中存在弄虚作假、谎报的；（机关纪委）</w:t>
            </w:r>
          </w:p>
          <w:p w14:paraId="01749B85"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不按照程序进行逐级审批的；（机关纪委）</w:t>
            </w:r>
          </w:p>
          <w:p w14:paraId="717EFAC1"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监管不力或怠于履行职责的；（机关纪委）</w:t>
            </w:r>
          </w:p>
          <w:p w14:paraId="2F66BC38"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其他违反法律法规规定的行为。（机关纪委）</w:t>
            </w:r>
          </w:p>
        </w:tc>
        <w:tc>
          <w:tcPr>
            <w:tcW w:w="3911" w:type="dxa"/>
            <w:vAlign w:val="center"/>
          </w:tcPr>
          <w:p w14:paraId="134F8A56"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【法律】《中华人民共和国行政处罚法》（</w:t>
            </w:r>
            <w:r>
              <w:rPr>
                <w:rFonts w:eastAsia="仿宋_GB2312" w:cs="仿宋_GB2312"/>
                <w:snapToGrid w:val="0"/>
                <w:sz w:val="20"/>
                <w:szCs w:val="20"/>
              </w:rPr>
              <w:t>1996</w:t>
            </w:r>
            <w:r>
              <w:rPr>
                <w:rFonts w:eastAsia="仿宋_GB2312" w:cs="仿宋_GB2312"/>
                <w:snapToGrid w:val="0"/>
                <w:sz w:val="20"/>
                <w:szCs w:val="20"/>
              </w:rPr>
              <w:t>年主席令第六十三号公布，</w:t>
            </w:r>
            <w:r>
              <w:rPr>
                <w:rFonts w:eastAsia="仿宋_GB2312" w:cs="仿宋_GB2312"/>
                <w:snapToGrid w:val="0"/>
                <w:sz w:val="20"/>
                <w:szCs w:val="20"/>
              </w:rPr>
              <w:t>2021</w:t>
            </w:r>
            <w:r>
              <w:rPr>
                <w:rFonts w:eastAsia="仿宋_GB2312" w:cs="仿宋_GB2312"/>
                <w:snapToGrid w:val="0"/>
                <w:sz w:val="20"/>
                <w:szCs w:val="20"/>
              </w:rPr>
              <w:t>年第十三届全国人民代表大会常务委员会第二十五次会议修订</w:t>
            </w:r>
            <w:r>
              <w:rPr>
                <w:rFonts w:eastAsia="仿宋_GB2312" w:cs="仿宋_GB2312" w:hint="eastAsia"/>
                <w:snapToGrid w:val="0"/>
                <w:sz w:val="20"/>
                <w:szCs w:val="20"/>
              </w:rPr>
              <w:t>）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14:paraId="6D7ABE7C"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同</w:t>
            </w:r>
            <w:r>
              <w:rPr>
                <w:rFonts w:eastAsia="仿宋_GB2312" w:cs="仿宋_GB2312" w:hint="eastAsia"/>
                <w:snapToGrid w:val="0"/>
                <w:sz w:val="20"/>
                <w:szCs w:val="20"/>
              </w:rPr>
              <w:t>1.</w:t>
            </w:r>
          </w:p>
          <w:p w14:paraId="18EA928F"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3-1.</w:t>
            </w:r>
            <w:r>
              <w:rPr>
                <w:rFonts w:eastAsia="仿宋_GB2312" w:cs="仿宋_GB2312" w:hint="eastAsia"/>
                <w:snapToGrid w:val="0"/>
                <w:sz w:val="20"/>
                <w:szCs w:val="20"/>
              </w:rPr>
              <w:t>【法律】《中华人民共和国行政处罚法》（</w:t>
            </w:r>
            <w:r>
              <w:rPr>
                <w:rFonts w:eastAsia="仿宋_GB2312" w:cs="仿宋_GB2312" w:hint="eastAsia"/>
                <w:snapToGrid w:val="0"/>
                <w:sz w:val="20"/>
                <w:szCs w:val="20"/>
              </w:rPr>
              <w:t>2003</w:t>
            </w:r>
            <w:r>
              <w:rPr>
                <w:rFonts w:eastAsia="仿宋_GB2312" w:cs="仿宋_GB2312" w:hint="eastAsia"/>
                <w:snapToGrid w:val="0"/>
                <w:sz w:val="20"/>
                <w:szCs w:val="20"/>
              </w:rPr>
              <w:t>年主席令第六十三号公布）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14:paraId="7A0546FF"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3-2.</w:t>
            </w:r>
            <w:r>
              <w:rPr>
                <w:rFonts w:eastAsia="仿宋_GB2312" w:cs="仿宋_GB2312" w:hint="eastAsia"/>
                <w:snapToGrid w:val="0"/>
                <w:sz w:val="20"/>
                <w:szCs w:val="20"/>
              </w:rPr>
              <w:t>【法律】《中华人民共和国行政许可法》（</w:t>
            </w:r>
            <w:r>
              <w:rPr>
                <w:rFonts w:eastAsia="仿宋_GB2312" w:cs="仿宋_GB2312" w:hint="eastAsia"/>
                <w:snapToGrid w:val="0"/>
                <w:sz w:val="20"/>
                <w:szCs w:val="20"/>
              </w:rPr>
              <w:t>2003</w:t>
            </w:r>
            <w:r>
              <w:rPr>
                <w:rFonts w:eastAsia="仿宋_GB2312" w:cs="仿宋_GB2312" w:hint="eastAsia"/>
                <w:snapToGrid w:val="0"/>
                <w:sz w:val="20"/>
                <w:szCs w:val="20"/>
              </w:rPr>
              <w:t>年主席令第七号）</w:t>
            </w:r>
          </w:p>
        </w:tc>
        <w:tc>
          <w:tcPr>
            <w:tcW w:w="532" w:type="dxa"/>
            <w:vAlign w:val="center"/>
          </w:tcPr>
          <w:p w14:paraId="378196AE"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法律法规规定的免责情形及市委、市人民政府有关文件中明确的免责情形。</w:t>
            </w:r>
          </w:p>
        </w:tc>
        <w:tc>
          <w:tcPr>
            <w:tcW w:w="381" w:type="dxa"/>
            <w:vAlign w:val="center"/>
          </w:tcPr>
          <w:p w14:paraId="017E5660"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r>
      <w:tr w:rsidR="00E52D0A" w14:paraId="39A4D951" w14:textId="77777777">
        <w:trPr>
          <w:trHeight w:val="10591"/>
          <w:jc w:val="center"/>
        </w:trPr>
        <w:tc>
          <w:tcPr>
            <w:tcW w:w="421" w:type="dxa"/>
            <w:vAlign w:val="center"/>
          </w:tcPr>
          <w:p w14:paraId="12E80943"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方正书宋_GBK" w:eastAsia="方正书宋_GBK" w:hAnsi="宋体" w:cs="宋体"/>
                <w:kern w:val="0"/>
                <w:sz w:val="20"/>
                <w:szCs w:val="20"/>
              </w:rPr>
              <w:lastRenderedPageBreak/>
              <w:t>27</w:t>
            </w:r>
          </w:p>
        </w:tc>
        <w:tc>
          <w:tcPr>
            <w:tcW w:w="293" w:type="dxa"/>
            <w:vAlign w:val="center"/>
          </w:tcPr>
          <w:p w14:paraId="6AB80E5A"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其他行政权力</w:t>
            </w:r>
          </w:p>
        </w:tc>
        <w:tc>
          <w:tcPr>
            <w:tcW w:w="617" w:type="dxa"/>
            <w:vAlign w:val="center"/>
          </w:tcPr>
          <w:p w14:paraId="320B89AF"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民用爆炸物品安全生产许可证年检初审转报</w:t>
            </w:r>
          </w:p>
        </w:tc>
        <w:tc>
          <w:tcPr>
            <w:tcW w:w="433" w:type="dxa"/>
            <w:vAlign w:val="center"/>
          </w:tcPr>
          <w:p w14:paraId="7FADC321"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c>
          <w:tcPr>
            <w:tcW w:w="499" w:type="dxa"/>
            <w:vAlign w:val="center"/>
          </w:tcPr>
          <w:p w14:paraId="4823D0E8"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桂林市工业和信息化局</w:t>
            </w:r>
          </w:p>
        </w:tc>
        <w:tc>
          <w:tcPr>
            <w:tcW w:w="567" w:type="dxa"/>
            <w:vAlign w:val="center"/>
          </w:tcPr>
          <w:p w14:paraId="2112414E"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eastAsia="仿宋_GB2312" w:cs="仿宋_GB2312" w:hint="eastAsia"/>
                <w:snapToGrid w:val="0"/>
                <w:sz w:val="20"/>
                <w:szCs w:val="20"/>
              </w:rPr>
              <w:t>军民融合科</w:t>
            </w:r>
          </w:p>
        </w:tc>
        <w:tc>
          <w:tcPr>
            <w:tcW w:w="2977" w:type="dxa"/>
            <w:tcBorders>
              <w:bottom w:val="single" w:sz="4" w:space="0" w:color="auto"/>
            </w:tcBorders>
            <w:vAlign w:val="center"/>
          </w:tcPr>
          <w:p w14:paraId="54600BD3"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【行政法规】《民用爆炸物品安全管理条例》（</w:t>
            </w:r>
            <w:r>
              <w:rPr>
                <w:rFonts w:eastAsia="仿宋_GB2312" w:cs="仿宋_GB2312" w:hint="eastAsia"/>
                <w:snapToGrid w:val="0"/>
                <w:sz w:val="20"/>
                <w:szCs w:val="20"/>
              </w:rPr>
              <w:t>2006</w:t>
            </w:r>
            <w:r>
              <w:rPr>
                <w:rFonts w:eastAsia="仿宋_GB2312" w:cs="仿宋_GB2312" w:hint="eastAsia"/>
                <w:snapToGrid w:val="0"/>
                <w:sz w:val="20"/>
                <w:szCs w:val="20"/>
              </w:rPr>
              <w:t>年国务院令第</w:t>
            </w:r>
            <w:r>
              <w:rPr>
                <w:rFonts w:eastAsia="仿宋_GB2312" w:cs="仿宋_GB2312" w:hint="eastAsia"/>
                <w:snapToGrid w:val="0"/>
                <w:sz w:val="20"/>
                <w:szCs w:val="20"/>
              </w:rPr>
              <w:t>466</w:t>
            </w:r>
            <w:r>
              <w:rPr>
                <w:rFonts w:eastAsia="仿宋_GB2312" w:cs="仿宋_GB2312" w:hint="eastAsia"/>
                <w:snapToGrid w:val="0"/>
                <w:sz w:val="20"/>
                <w:szCs w:val="20"/>
              </w:rPr>
              <w:t>号发布，</w:t>
            </w:r>
            <w:r>
              <w:rPr>
                <w:rFonts w:eastAsia="仿宋_GB2312" w:cs="仿宋_GB2312" w:hint="eastAsia"/>
                <w:snapToGrid w:val="0"/>
                <w:sz w:val="20"/>
                <w:szCs w:val="20"/>
              </w:rPr>
              <w:t>2014</w:t>
            </w:r>
            <w:r>
              <w:rPr>
                <w:rFonts w:eastAsia="仿宋_GB2312" w:cs="仿宋_GB2312" w:hint="eastAsia"/>
                <w:snapToGrid w:val="0"/>
                <w:sz w:val="20"/>
                <w:szCs w:val="20"/>
              </w:rPr>
              <w:t>年国务院令第</w:t>
            </w:r>
            <w:r>
              <w:rPr>
                <w:rFonts w:eastAsia="仿宋_GB2312" w:cs="仿宋_GB2312" w:hint="eastAsia"/>
                <w:snapToGrid w:val="0"/>
                <w:sz w:val="20"/>
                <w:szCs w:val="20"/>
              </w:rPr>
              <w:t>653</w:t>
            </w:r>
            <w:r>
              <w:rPr>
                <w:rFonts w:eastAsia="仿宋_GB2312" w:cs="仿宋_GB2312" w:hint="eastAsia"/>
                <w:snapToGrid w:val="0"/>
                <w:sz w:val="20"/>
                <w:szCs w:val="20"/>
              </w:rPr>
              <w:t>号修改）第三条：国家对民用爆炸物品的生产、销售、购买、运输和爆破作业实行许可证制度。未经许可，任何单位或者个人不得生产、销售、购买、运输民用爆炸物品，不得从事爆破作业。严禁转让、出借、转借、抵押、赠送、私藏或者非法持有民用爆炸物品。</w:t>
            </w:r>
          </w:p>
          <w:p w14:paraId="03B28A3A"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【部门规章】《民用爆炸物品安全生产许可实施办法》（</w:t>
            </w:r>
            <w:r>
              <w:rPr>
                <w:rFonts w:eastAsia="仿宋_GB2312" w:cs="仿宋_GB2312" w:hint="eastAsia"/>
                <w:snapToGrid w:val="0"/>
                <w:sz w:val="20"/>
                <w:szCs w:val="20"/>
              </w:rPr>
              <w:t>2015</w:t>
            </w:r>
            <w:r>
              <w:rPr>
                <w:rFonts w:eastAsia="仿宋_GB2312" w:cs="仿宋_GB2312" w:hint="eastAsia"/>
                <w:snapToGrid w:val="0"/>
                <w:sz w:val="20"/>
                <w:szCs w:val="20"/>
              </w:rPr>
              <w:t>年工业和信息化部令第</w:t>
            </w:r>
            <w:r>
              <w:rPr>
                <w:rFonts w:eastAsia="仿宋_GB2312" w:cs="仿宋_GB2312" w:hint="eastAsia"/>
                <w:snapToGrid w:val="0"/>
                <w:sz w:val="20"/>
                <w:szCs w:val="20"/>
              </w:rPr>
              <w:t>30</w:t>
            </w:r>
            <w:r>
              <w:rPr>
                <w:rFonts w:eastAsia="仿宋_GB2312" w:cs="仿宋_GB2312" w:hint="eastAsia"/>
                <w:snapToGrid w:val="0"/>
                <w:sz w:val="20"/>
                <w:szCs w:val="20"/>
              </w:rPr>
              <w:t>号）第三条：工业和信息化部负责指导、监督全国民用爆炸物品生产企业安全生产许可的审批和管理工作。</w:t>
            </w:r>
          </w:p>
          <w:p w14:paraId="736D8E1C"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省、自治区、直辖市人民政府民用爆炸物品行业主管部门（以下简称省级民爆行业主管部门）负责民用爆炸物品生产企业安全生产许可的审批和监督管理。</w:t>
            </w:r>
          </w:p>
          <w:p w14:paraId="4CF1CD78"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设区的市和县级人民政府民用爆炸物品行业主管部门在各自职责范围内依法对民用爆炸物品安全生产工作实施监督管理。设区的市和县级人民政府民用爆炸物品行业主管部门在各自职责范围内依法对民用爆炸物品安全生产工作实施监督管理。</w:t>
            </w:r>
          </w:p>
          <w:p w14:paraId="736453D3"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为方便申请人，省级民爆行业主管部门可委托设区的市或者县级人民政府民用爆炸物品行业主管部门（以下简称初审机关）承担本行政区内民用爆炸物品生产企业安全生产许可申请的受理、初审工作。</w:t>
            </w:r>
          </w:p>
          <w:p w14:paraId="6AF0C0AF"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第十四条：《民用爆炸物品安全生产许可证》实行年检制度。民用爆炸物品生产企业应当于每年</w:t>
            </w:r>
            <w:r>
              <w:rPr>
                <w:rFonts w:eastAsia="仿宋_GB2312" w:cs="仿宋_GB2312" w:hint="eastAsia"/>
                <w:snapToGrid w:val="0"/>
                <w:sz w:val="20"/>
                <w:szCs w:val="20"/>
              </w:rPr>
              <w:t>3</w:t>
            </w:r>
            <w:r>
              <w:rPr>
                <w:rFonts w:eastAsia="仿宋_GB2312" w:cs="仿宋_GB2312" w:hint="eastAsia"/>
                <w:snapToGrid w:val="0"/>
                <w:sz w:val="20"/>
                <w:szCs w:val="20"/>
              </w:rPr>
              <w:t>月向省级民爆行业主管部门或者初审机关报送下列材料：（一）</w:t>
            </w:r>
            <w:r>
              <w:rPr>
                <w:rFonts w:eastAsia="仿宋_GB2312" w:cs="仿宋_GB2312" w:hint="eastAsia"/>
                <w:snapToGrid w:val="0"/>
                <w:sz w:val="20"/>
                <w:szCs w:val="20"/>
              </w:rPr>
              <w:lastRenderedPageBreak/>
              <w:t>《民用爆炸物品安全生产许可证年检表》（由工业和信息化部提供范本）；（二）落实安全生产管理责任和安全隐患整改情况；（三）安全生产费用提留和使用、主要负责人和安全管理人员培训、实际生产量与销售情况；（四）省级民爆行业主管部门要求报送的其他材料。</w:t>
            </w:r>
          </w:p>
          <w:p w14:paraId="311CDD4E"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初审机关应当在</w:t>
            </w:r>
            <w:r>
              <w:rPr>
                <w:rFonts w:eastAsia="仿宋_GB2312" w:cs="仿宋_GB2312" w:hint="eastAsia"/>
                <w:snapToGrid w:val="0"/>
                <w:sz w:val="20"/>
                <w:szCs w:val="20"/>
              </w:rPr>
              <w:t>5</w:t>
            </w:r>
            <w:r>
              <w:rPr>
                <w:rFonts w:eastAsia="仿宋_GB2312" w:cs="仿宋_GB2312" w:hint="eastAsia"/>
                <w:snapToGrid w:val="0"/>
                <w:sz w:val="20"/>
                <w:szCs w:val="20"/>
              </w:rPr>
              <w:t>日内完成初审工作并将相关材料报送省级民爆行业主管部门。</w:t>
            </w:r>
          </w:p>
        </w:tc>
        <w:tc>
          <w:tcPr>
            <w:tcW w:w="1985" w:type="dxa"/>
            <w:tcBorders>
              <w:bottom w:val="single" w:sz="4" w:space="0" w:color="auto"/>
            </w:tcBorders>
            <w:vAlign w:val="center"/>
          </w:tcPr>
          <w:p w14:paraId="3B62CA2F"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1.</w:t>
            </w:r>
            <w:r>
              <w:rPr>
                <w:rFonts w:eastAsia="仿宋_GB2312" w:cs="仿宋_GB2312" w:hint="eastAsia"/>
                <w:snapToGrid w:val="0"/>
                <w:sz w:val="20"/>
                <w:szCs w:val="20"/>
              </w:rPr>
              <w:t>受理责任：公示应当提交的材料，当场一次性告知补正材料，依法受理或不予受理（不予受理应当告知理由）。（军民融合科）</w:t>
            </w:r>
          </w:p>
          <w:p w14:paraId="57F3468A"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审查责任：审查申请材料。（军民融合科）</w:t>
            </w:r>
          </w:p>
          <w:p w14:paraId="2AE5F154"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决定责任：作出初审意见决定，法定告知（不予同意的应当书面告知理由）。（军民融合科）</w:t>
            </w:r>
          </w:p>
          <w:p w14:paraId="5267EB25"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送达责任：准予同意的，将初审意见和申请人全部材料报送上级行政机关；不予同意的，送达不予同意决定书。（军民融合科）</w:t>
            </w:r>
          </w:p>
          <w:p w14:paraId="77B4DD27"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监管责任：建立实施监督检查的运行机制和管理制度，开展定期和不定期检查，依法采取相关处置措施。（军民融合科）</w:t>
            </w:r>
          </w:p>
          <w:p w14:paraId="709524E4"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其他法律法规规章文件规定应履行的责任。</w:t>
            </w:r>
          </w:p>
        </w:tc>
        <w:tc>
          <w:tcPr>
            <w:tcW w:w="7087" w:type="dxa"/>
            <w:tcBorders>
              <w:bottom w:val="single" w:sz="4" w:space="0" w:color="auto"/>
            </w:tcBorders>
            <w:vAlign w:val="center"/>
          </w:tcPr>
          <w:p w14:paraId="24B52542"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54631424"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14:paraId="780887A2"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7A485AE4"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44D3E593"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法律】《中华人民共和国行政许可法》第三十四条：依法应当先经下级行政机关审查后报上级机关决定的行政许可，下级机关应当在法定期限内将初步审查意见和全部申请材料直接报送上级行政机关。上级行政机关不得要求申请人重复提供申请材料。</w:t>
            </w:r>
          </w:p>
          <w:p w14:paraId="101AFEEA" w14:textId="77777777" w:rsidR="00E52D0A" w:rsidRDefault="001D6185">
            <w:pPr>
              <w:adjustRightInd w:val="0"/>
              <w:snapToGrid w:val="0"/>
              <w:spacing w:line="300" w:lineRule="exact"/>
              <w:ind w:firstLineChars="200" w:firstLine="400"/>
              <w:rPr>
                <w:rFonts w:ascii="方正书宋_GBK" w:eastAsia="方正书宋_GBK" w:hAnsi="宋体" w:cs="宋体"/>
                <w:kern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843" w:type="dxa"/>
            <w:tcBorders>
              <w:bottom w:val="single" w:sz="4" w:space="0" w:color="auto"/>
            </w:tcBorders>
            <w:vAlign w:val="center"/>
          </w:tcPr>
          <w:p w14:paraId="76B2078F"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因不履行或不正确履行行政职责，有下列情形的行政机关及相关工作人员应承担相应的责任：</w:t>
            </w:r>
          </w:p>
          <w:p w14:paraId="26D8EDC4"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对符合法定条件的申请不予受理、审查的；（机关纪委）</w:t>
            </w:r>
          </w:p>
          <w:p w14:paraId="6B263292"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对不符合有关法律法规的，予以审查审核同意的；（机关纪委）</w:t>
            </w:r>
          </w:p>
          <w:p w14:paraId="336EF7FC"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未严格审查申报材料，造成纠纷或财产损失的；（机关纪委）</w:t>
            </w:r>
          </w:p>
          <w:p w14:paraId="432C5C95"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监管不力或怠于履行职责的；（机关纪委）</w:t>
            </w:r>
          </w:p>
          <w:p w14:paraId="17E89866"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擅自增设、变更审查程序或核准条件的；（机关纪委）</w:t>
            </w:r>
          </w:p>
          <w:p w14:paraId="512B337B"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在审查监管中滥用职权、玩忽职守、徇私舞弊，造成较大影响的；（机关纪委）</w:t>
            </w:r>
          </w:p>
          <w:p w14:paraId="0162D8E5"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其他违反法律法规规定的行为。（机关纪委）</w:t>
            </w:r>
          </w:p>
        </w:tc>
        <w:tc>
          <w:tcPr>
            <w:tcW w:w="3911" w:type="dxa"/>
            <w:tcBorders>
              <w:bottom w:val="single" w:sz="4" w:space="0" w:color="auto"/>
            </w:tcBorders>
            <w:vAlign w:val="center"/>
          </w:tcPr>
          <w:p w14:paraId="48276930"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【法律】《中华人民共和国行政许可法》（</w:t>
            </w:r>
            <w:r>
              <w:rPr>
                <w:rFonts w:eastAsia="仿宋_GB2312" w:cs="仿宋_GB2312" w:hint="eastAsia"/>
                <w:snapToGrid w:val="0"/>
                <w:sz w:val="20"/>
                <w:szCs w:val="20"/>
              </w:rPr>
              <w:t>2003</w:t>
            </w:r>
            <w:r>
              <w:rPr>
                <w:rFonts w:eastAsia="仿宋_GB2312" w:cs="仿宋_GB2312" w:hint="eastAsia"/>
                <w:snapToGrid w:val="0"/>
                <w:sz w:val="20"/>
                <w:szCs w:val="20"/>
              </w:rPr>
              <w:t>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r>
              <w:rPr>
                <w:rFonts w:eastAsia="仿宋_GB2312" w:cs="仿宋_GB2312" w:hint="eastAsia"/>
                <w:snapToGrid w:val="0"/>
                <w:sz w:val="20"/>
                <w:szCs w:val="20"/>
              </w:rPr>
              <w:t xml:space="preserve"> </w:t>
            </w:r>
          </w:p>
          <w:p w14:paraId="2AFB1F6C"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【法律】《中华人民共和国行政许可法》（</w:t>
            </w:r>
            <w:r>
              <w:rPr>
                <w:rFonts w:eastAsia="仿宋_GB2312" w:cs="仿宋_GB2312" w:hint="eastAsia"/>
                <w:snapToGrid w:val="0"/>
                <w:sz w:val="20"/>
                <w:szCs w:val="20"/>
              </w:rPr>
              <w:t>2003</w:t>
            </w:r>
            <w:r>
              <w:rPr>
                <w:rFonts w:eastAsia="仿宋_GB2312" w:cs="仿宋_GB2312" w:hint="eastAsia"/>
                <w:snapToGrid w:val="0"/>
                <w:sz w:val="20"/>
                <w:szCs w:val="20"/>
              </w:rPr>
              <w:t>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7EF12E06"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【法规】《行政机关公务员处分条例》（国务院令第</w:t>
            </w:r>
            <w:r>
              <w:rPr>
                <w:rFonts w:eastAsia="仿宋_GB2312" w:cs="仿宋_GB2312" w:hint="eastAsia"/>
                <w:snapToGrid w:val="0"/>
                <w:sz w:val="20"/>
                <w:szCs w:val="20"/>
              </w:rPr>
              <w:t>495</w:t>
            </w:r>
            <w:r>
              <w:rPr>
                <w:rFonts w:eastAsia="仿宋_GB2312" w:cs="仿宋_GB2312" w:hint="eastAsia"/>
                <w:snapToGrid w:val="0"/>
                <w:sz w:val="20"/>
                <w:szCs w:val="20"/>
              </w:rPr>
              <w:t>号）第二十一条　有下列行为之一的，给予警告或者记过处分；情节较重的，给予记大过或者降级处分；情节严重的，给予撤职处分：（一）在行政许可工作中违反法定权限、条件和程序设定或者实施行政许可的；</w:t>
            </w:r>
          </w:p>
          <w:p w14:paraId="057F9A70"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【法律】《公务员法》（</w:t>
            </w:r>
            <w:r>
              <w:rPr>
                <w:rFonts w:eastAsia="仿宋_GB2312" w:cs="仿宋_GB2312" w:hint="eastAsia"/>
                <w:snapToGrid w:val="0"/>
                <w:sz w:val="20"/>
                <w:szCs w:val="20"/>
              </w:rPr>
              <w:t>2018</w:t>
            </w:r>
            <w:r>
              <w:rPr>
                <w:rFonts w:eastAsia="仿宋_GB2312" w:cs="仿宋_GB2312" w:hint="eastAsia"/>
                <w:snapToGrid w:val="0"/>
                <w:sz w:val="20"/>
                <w:szCs w:val="20"/>
              </w:rPr>
              <w:t>年第十三届全国人民代表大会常务委员会第七次会议</w:t>
            </w:r>
            <w:r>
              <w:rPr>
                <w:rFonts w:eastAsia="仿宋_GB2312" w:cs="仿宋_GB2312" w:hint="eastAsia"/>
                <w:snapToGrid w:val="0"/>
                <w:sz w:val="20"/>
                <w:szCs w:val="20"/>
              </w:rPr>
              <w:lastRenderedPageBreak/>
              <w:t>修订）第一百零四条：公务员主管部门的工作人员，违反本法规定，滥用职权、玩忽职守、徇私舞弊，构成犯罪的，依法追究刑事责任；尚不构成犯罪的，给予处分或者由监察机关依法给予政务处分。</w:t>
            </w:r>
          </w:p>
          <w:p w14:paraId="0B5470B7"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【法规】《行政机关公务员处分条例》（国务院令第</w:t>
            </w:r>
            <w:r>
              <w:rPr>
                <w:rFonts w:eastAsia="仿宋_GB2312" w:cs="仿宋_GB2312" w:hint="eastAsia"/>
                <w:snapToGrid w:val="0"/>
                <w:sz w:val="20"/>
                <w:szCs w:val="20"/>
              </w:rPr>
              <w:t>495</w:t>
            </w:r>
            <w:r>
              <w:rPr>
                <w:rFonts w:eastAsia="仿宋_GB2312" w:cs="仿宋_GB2312" w:hint="eastAsia"/>
                <w:snapToGrid w:val="0"/>
                <w:sz w:val="20"/>
                <w:szCs w:val="20"/>
              </w:rPr>
              <w:t>号）第二十三条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532" w:type="dxa"/>
            <w:tcBorders>
              <w:bottom w:val="single" w:sz="4" w:space="0" w:color="auto"/>
            </w:tcBorders>
            <w:vAlign w:val="center"/>
          </w:tcPr>
          <w:p w14:paraId="4174CE88"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lastRenderedPageBreak/>
              <w:t>法律法规规定的免责情形及市委、市人民政府有关文件中明确的免责情形。</w:t>
            </w:r>
          </w:p>
        </w:tc>
        <w:tc>
          <w:tcPr>
            <w:tcW w:w="381" w:type="dxa"/>
            <w:tcBorders>
              <w:bottom w:val="single" w:sz="4" w:space="0" w:color="auto"/>
            </w:tcBorders>
            <w:vAlign w:val="center"/>
          </w:tcPr>
          <w:p w14:paraId="39241E22"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r>
      <w:tr w:rsidR="00E52D0A" w14:paraId="1DDF603D" w14:textId="77777777">
        <w:trPr>
          <w:trHeight w:val="10591"/>
          <w:jc w:val="center"/>
        </w:trPr>
        <w:tc>
          <w:tcPr>
            <w:tcW w:w="421" w:type="dxa"/>
            <w:vAlign w:val="center"/>
          </w:tcPr>
          <w:p w14:paraId="0431BF89"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方正书宋_GBK" w:eastAsia="方正书宋_GBK" w:hAnsi="宋体" w:cs="宋体"/>
                <w:kern w:val="0"/>
                <w:sz w:val="20"/>
                <w:szCs w:val="20"/>
              </w:rPr>
              <w:lastRenderedPageBreak/>
              <w:t>28</w:t>
            </w:r>
          </w:p>
        </w:tc>
        <w:tc>
          <w:tcPr>
            <w:tcW w:w="293" w:type="dxa"/>
            <w:vAlign w:val="center"/>
          </w:tcPr>
          <w:p w14:paraId="038DACB6" w14:textId="77777777" w:rsidR="00E52D0A" w:rsidRDefault="001D6185">
            <w:pPr>
              <w:adjustRightInd w:val="0"/>
              <w:snapToGrid w:val="0"/>
              <w:spacing w:line="300" w:lineRule="exact"/>
              <w:jc w:val="center"/>
              <w:rPr>
                <w:rFonts w:eastAsia="仿宋_GB2312" w:cs="仿宋_GB2312"/>
                <w:snapToGrid w:val="0"/>
                <w:sz w:val="20"/>
                <w:szCs w:val="20"/>
              </w:rPr>
            </w:pPr>
            <w:r>
              <w:rPr>
                <w:rFonts w:eastAsia="仿宋_GB2312" w:cs="仿宋_GB2312" w:hint="eastAsia"/>
                <w:snapToGrid w:val="0"/>
                <w:sz w:val="20"/>
                <w:szCs w:val="20"/>
              </w:rPr>
              <w:t>其他行政权力</w:t>
            </w:r>
          </w:p>
        </w:tc>
        <w:tc>
          <w:tcPr>
            <w:tcW w:w="617" w:type="dxa"/>
            <w:vAlign w:val="center"/>
          </w:tcPr>
          <w:p w14:paraId="6D276F99" w14:textId="77777777" w:rsidR="00E52D0A" w:rsidRDefault="001D6185">
            <w:pPr>
              <w:adjustRightInd w:val="0"/>
              <w:snapToGrid w:val="0"/>
              <w:spacing w:line="300" w:lineRule="exact"/>
              <w:jc w:val="center"/>
              <w:rPr>
                <w:rFonts w:eastAsia="仿宋_GB2312" w:cs="仿宋_GB2312"/>
                <w:snapToGrid w:val="0"/>
                <w:sz w:val="20"/>
                <w:szCs w:val="20"/>
              </w:rPr>
            </w:pPr>
            <w:r>
              <w:rPr>
                <w:rFonts w:eastAsia="仿宋_GB2312" w:cs="仿宋_GB2312" w:hint="eastAsia"/>
                <w:snapToGrid w:val="0"/>
                <w:sz w:val="20"/>
                <w:szCs w:val="20"/>
              </w:rPr>
              <w:t>民用爆炸物品安全生产许可证新增或延续及安全生产的品种和能力、生产地址变更初审转报</w:t>
            </w:r>
          </w:p>
        </w:tc>
        <w:tc>
          <w:tcPr>
            <w:tcW w:w="433" w:type="dxa"/>
            <w:vAlign w:val="center"/>
          </w:tcPr>
          <w:p w14:paraId="1CF1243D"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c>
          <w:tcPr>
            <w:tcW w:w="499" w:type="dxa"/>
            <w:vAlign w:val="center"/>
          </w:tcPr>
          <w:p w14:paraId="6A08021D" w14:textId="77777777" w:rsidR="00E52D0A" w:rsidRDefault="001D6185">
            <w:pPr>
              <w:adjustRightInd w:val="0"/>
              <w:snapToGrid w:val="0"/>
              <w:spacing w:line="300" w:lineRule="exact"/>
              <w:jc w:val="center"/>
              <w:rPr>
                <w:rFonts w:eastAsia="仿宋_GB2312" w:cs="仿宋_GB2312"/>
                <w:snapToGrid w:val="0"/>
                <w:sz w:val="20"/>
                <w:szCs w:val="20"/>
              </w:rPr>
            </w:pPr>
            <w:r>
              <w:rPr>
                <w:rFonts w:eastAsia="仿宋_GB2312" w:cs="仿宋_GB2312" w:hint="eastAsia"/>
                <w:snapToGrid w:val="0"/>
                <w:sz w:val="20"/>
                <w:szCs w:val="20"/>
              </w:rPr>
              <w:t>桂林市工业和信息化局</w:t>
            </w:r>
          </w:p>
        </w:tc>
        <w:tc>
          <w:tcPr>
            <w:tcW w:w="567" w:type="dxa"/>
            <w:vAlign w:val="center"/>
          </w:tcPr>
          <w:p w14:paraId="5045F717" w14:textId="77777777" w:rsidR="00E52D0A" w:rsidRDefault="001D6185">
            <w:pPr>
              <w:adjustRightInd w:val="0"/>
              <w:snapToGrid w:val="0"/>
              <w:spacing w:line="300" w:lineRule="exact"/>
              <w:jc w:val="center"/>
              <w:rPr>
                <w:rFonts w:eastAsia="仿宋_GB2312" w:cs="仿宋_GB2312"/>
                <w:snapToGrid w:val="0"/>
                <w:sz w:val="20"/>
                <w:szCs w:val="20"/>
              </w:rPr>
            </w:pPr>
            <w:r>
              <w:rPr>
                <w:rFonts w:eastAsia="仿宋_GB2312" w:cs="仿宋_GB2312" w:hint="eastAsia"/>
                <w:snapToGrid w:val="0"/>
                <w:sz w:val="20"/>
                <w:szCs w:val="20"/>
              </w:rPr>
              <w:t>军民融合科</w:t>
            </w:r>
          </w:p>
        </w:tc>
        <w:tc>
          <w:tcPr>
            <w:tcW w:w="2977" w:type="dxa"/>
            <w:vAlign w:val="center"/>
          </w:tcPr>
          <w:p w14:paraId="2724FE0E"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【行政法规】《民用爆炸物品安全管理条例》（</w:t>
            </w:r>
            <w:r>
              <w:rPr>
                <w:rFonts w:eastAsia="仿宋_GB2312" w:cs="仿宋_GB2312" w:hint="eastAsia"/>
                <w:snapToGrid w:val="0"/>
                <w:sz w:val="20"/>
                <w:szCs w:val="20"/>
              </w:rPr>
              <w:t>2006</w:t>
            </w:r>
            <w:r>
              <w:rPr>
                <w:rFonts w:eastAsia="仿宋_GB2312" w:cs="仿宋_GB2312" w:hint="eastAsia"/>
                <w:snapToGrid w:val="0"/>
                <w:sz w:val="20"/>
                <w:szCs w:val="20"/>
              </w:rPr>
              <w:t>年国务院令第</w:t>
            </w:r>
            <w:r>
              <w:rPr>
                <w:rFonts w:eastAsia="仿宋_GB2312" w:cs="仿宋_GB2312" w:hint="eastAsia"/>
                <w:snapToGrid w:val="0"/>
                <w:sz w:val="20"/>
                <w:szCs w:val="20"/>
              </w:rPr>
              <w:t>466</w:t>
            </w:r>
            <w:r>
              <w:rPr>
                <w:rFonts w:eastAsia="仿宋_GB2312" w:cs="仿宋_GB2312" w:hint="eastAsia"/>
                <w:snapToGrid w:val="0"/>
                <w:sz w:val="20"/>
                <w:szCs w:val="20"/>
              </w:rPr>
              <w:t>号发布，</w:t>
            </w:r>
            <w:r>
              <w:rPr>
                <w:rFonts w:eastAsia="仿宋_GB2312" w:cs="仿宋_GB2312" w:hint="eastAsia"/>
                <w:snapToGrid w:val="0"/>
                <w:sz w:val="20"/>
                <w:szCs w:val="20"/>
              </w:rPr>
              <w:t>2014</w:t>
            </w:r>
            <w:r>
              <w:rPr>
                <w:rFonts w:eastAsia="仿宋_GB2312" w:cs="仿宋_GB2312" w:hint="eastAsia"/>
                <w:snapToGrid w:val="0"/>
                <w:sz w:val="20"/>
                <w:szCs w:val="20"/>
              </w:rPr>
              <w:t>年国务院令第</w:t>
            </w:r>
            <w:r>
              <w:rPr>
                <w:rFonts w:eastAsia="仿宋_GB2312" w:cs="仿宋_GB2312" w:hint="eastAsia"/>
                <w:snapToGrid w:val="0"/>
                <w:sz w:val="20"/>
                <w:szCs w:val="20"/>
              </w:rPr>
              <w:t>653</w:t>
            </w:r>
            <w:r>
              <w:rPr>
                <w:rFonts w:eastAsia="仿宋_GB2312" w:cs="仿宋_GB2312" w:hint="eastAsia"/>
                <w:snapToGrid w:val="0"/>
                <w:sz w:val="20"/>
                <w:szCs w:val="20"/>
              </w:rPr>
              <w:t>号修改）第三条：国家对民用爆炸物品的生产、销售、购买、运输和爆破作业实行许可证制度。</w:t>
            </w:r>
          </w:p>
          <w:p w14:paraId="51332A9D"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十三条：取得《民用爆炸物品生产许可证》的企业应当在基本建设完成后，向省、自治区、直辖市人民政府民用爆炸物品行业主管部门申请安全生产许可。省、自治区、直辖市人民政府民用爆炸物品行业主管部门主管部门应当依照《安全生产许可证条例》的规定对其进行查验，对符合条件的，核发《民用爆炸物品安全生产许可证》。民用爆炸物品生产企业取得《民用爆炸物品安全生产许可证》后，方可生产民用爆炸物品。</w:t>
            </w:r>
          </w:p>
          <w:p w14:paraId="32F6A679"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【部门规章】《民用爆炸物品安全生产许可实施办法》（</w:t>
            </w:r>
            <w:r>
              <w:rPr>
                <w:rFonts w:eastAsia="仿宋_GB2312" w:cs="仿宋_GB2312" w:hint="eastAsia"/>
                <w:snapToGrid w:val="0"/>
                <w:sz w:val="20"/>
                <w:szCs w:val="20"/>
              </w:rPr>
              <w:t>2015</w:t>
            </w:r>
            <w:r>
              <w:rPr>
                <w:rFonts w:eastAsia="仿宋_GB2312" w:cs="仿宋_GB2312" w:hint="eastAsia"/>
                <w:snapToGrid w:val="0"/>
                <w:sz w:val="20"/>
                <w:szCs w:val="20"/>
              </w:rPr>
              <w:t>年工业和信息化部令第</w:t>
            </w:r>
            <w:r>
              <w:rPr>
                <w:rFonts w:eastAsia="仿宋_GB2312" w:cs="仿宋_GB2312" w:hint="eastAsia"/>
                <w:snapToGrid w:val="0"/>
                <w:sz w:val="20"/>
                <w:szCs w:val="20"/>
              </w:rPr>
              <w:t>30</w:t>
            </w:r>
            <w:r>
              <w:rPr>
                <w:rFonts w:eastAsia="仿宋_GB2312" w:cs="仿宋_GB2312" w:hint="eastAsia"/>
                <w:snapToGrid w:val="0"/>
                <w:sz w:val="20"/>
                <w:szCs w:val="20"/>
              </w:rPr>
              <w:t>号）第三条：省、自治区、直辖市人民政府民用爆炸物品行业主管部门（以下简称省级民爆行业主管部门）负责民用爆炸物品生产企业安全生产许可的审批和监督管理。</w:t>
            </w:r>
          </w:p>
          <w:p w14:paraId="3B5D36D7"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为方便申请人，省级民爆行业主管部门可委托设区的市或者县级人民政府民用爆炸物品行业主管部门（以下简称初审机关）承担本行政区内民用爆炸物品生产企业安全生产许可申请的受理、初审工作。</w:t>
            </w:r>
          </w:p>
          <w:p w14:paraId="020DA981"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第十一条：省级民爆行业主管部门自收到申请之日起</w:t>
            </w:r>
            <w:r>
              <w:rPr>
                <w:rFonts w:eastAsia="仿宋_GB2312" w:cs="仿宋_GB2312" w:hint="eastAsia"/>
                <w:snapToGrid w:val="0"/>
                <w:sz w:val="20"/>
                <w:szCs w:val="20"/>
              </w:rPr>
              <w:t>45</w:t>
            </w:r>
            <w:r>
              <w:rPr>
                <w:rFonts w:eastAsia="仿宋_GB2312" w:cs="仿宋_GB2312" w:hint="eastAsia"/>
                <w:snapToGrid w:val="0"/>
                <w:sz w:val="20"/>
                <w:szCs w:val="20"/>
              </w:rPr>
              <w:t>日内审查完毕。由初审机关初审的，初审机关应当自受理申请之日起</w:t>
            </w:r>
            <w:r>
              <w:rPr>
                <w:rFonts w:eastAsia="仿宋_GB2312" w:cs="仿宋_GB2312" w:hint="eastAsia"/>
                <w:snapToGrid w:val="0"/>
                <w:sz w:val="20"/>
                <w:szCs w:val="20"/>
              </w:rPr>
              <w:t>20</w:t>
            </w:r>
            <w:r>
              <w:rPr>
                <w:rFonts w:eastAsia="仿宋_GB2312" w:cs="仿宋_GB2312" w:hint="eastAsia"/>
                <w:snapToGrid w:val="0"/>
                <w:sz w:val="20"/>
                <w:szCs w:val="20"/>
              </w:rPr>
              <w:t>日内完成对申请材料的审查及必要的安全生产条件核查，并将下列材料报送省级民爆行业主管部门：</w:t>
            </w:r>
          </w:p>
          <w:p w14:paraId="612C73B5"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（一）《民用爆炸物品安全生</w:t>
            </w:r>
            <w:r>
              <w:rPr>
                <w:rFonts w:eastAsia="仿宋_GB2312" w:cs="仿宋_GB2312" w:hint="eastAsia"/>
                <w:snapToGrid w:val="0"/>
                <w:sz w:val="20"/>
                <w:szCs w:val="20"/>
              </w:rPr>
              <w:lastRenderedPageBreak/>
              <w:t>产许可证申请审批表》；</w:t>
            </w:r>
          </w:p>
          <w:p w14:paraId="015FC94B"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（二）企业提交的全部申请材料；</w:t>
            </w:r>
          </w:p>
          <w:p w14:paraId="52B9E0E4"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（三）对申请企业安全生产条件的初审意见。</w:t>
            </w:r>
          </w:p>
          <w:p w14:paraId="3FF56FD5"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第十二条：《民用爆炸物品安全生产许可证》有效期为</w:t>
            </w:r>
            <w:r>
              <w:rPr>
                <w:rFonts w:eastAsia="仿宋_GB2312" w:cs="仿宋_GB2312" w:hint="eastAsia"/>
                <w:snapToGrid w:val="0"/>
                <w:sz w:val="20"/>
                <w:szCs w:val="20"/>
              </w:rPr>
              <w:t>3</w:t>
            </w:r>
            <w:r>
              <w:rPr>
                <w:rFonts w:eastAsia="仿宋_GB2312" w:cs="仿宋_GB2312" w:hint="eastAsia"/>
                <w:snapToGrid w:val="0"/>
                <w:sz w:val="20"/>
                <w:szCs w:val="20"/>
              </w:rPr>
              <w:t>年。有效期届满需要继续从事民用爆炸物品生产活动的，应当在有效期届满前</w:t>
            </w:r>
            <w:r>
              <w:rPr>
                <w:rFonts w:eastAsia="仿宋_GB2312" w:cs="仿宋_GB2312" w:hint="eastAsia"/>
                <w:snapToGrid w:val="0"/>
                <w:sz w:val="20"/>
                <w:szCs w:val="20"/>
              </w:rPr>
              <w:t>3</w:t>
            </w:r>
            <w:r>
              <w:rPr>
                <w:rFonts w:eastAsia="仿宋_GB2312" w:cs="仿宋_GB2312" w:hint="eastAsia"/>
                <w:snapToGrid w:val="0"/>
                <w:sz w:val="20"/>
                <w:szCs w:val="20"/>
              </w:rPr>
              <w:t>个月向省级民爆行业主管部门或者初审机关申请延续。经省级民爆行业主管部门审查，符合民用爆炸物品安全生产许可条件的，应当在有效期届满前准予延续，并向社会公布；不符合民用爆炸物品安全生产许可条件的，不予延续，书面通知申请人并说明理由。</w:t>
            </w:r>
          </w:p>
          <w:p w14:paraId="45D01DFD"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第十三条第二款：安全生产的品种和能力、生产地址发生变更的，企业应当依照本办法重新申请办理《民用爆炸物品安全生产许可证》。重新核发的《民用爆炸物品安全生产许可证》有效期不变。</w:t>
            </w:r>
          </w:p>
        </w:tc>
        <w:tc>
          <w:tcPr>
            <w:tcW w:w="1985" w:type="dxa"/>
            <w:vAlign w:val="center"/>
          </w:tcPr>
          <w:p w14:paraId="5C1B440E"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1.</w:t>
            </w:r>
            <w:r>
              <w:rPr>
                <w:rFonts w:eastAsia="仿宋_GB2312" w:cs="仿宋_GB2312" w:hint="eastAsia"/>
                <w:snapToGrid w:val="0"/>
                <w:sz w:val="20"/>
                <w:szCs w:val="20"/>
              </w:rPr>
              <w:t>受理责任：公示应当提交的材料，当场一次性告知补正材料，依法受理或不予受理（不予受理应当告知理由）。（军民融合科）</w:t>
            </w:r>
          </w:p>
          <w:p w14:paraId="1D0EC26D"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审查责任：审查申请材料。（军民融合科）</w:t>
            </w:r>
          </w:p>
          <w:p w14:paraId="5A45944E"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决定责任：作出初审意见决定，法定告知（不予同意的应当书面告知理由）。（军民融合科）</w:t>
            </w:r>
          </w:p>
          <w:p w14:paraId="3A5763D4"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送达责任：准予同意的，将初审意见和申请人全部材料报送上级行政机关；不予同意的，送达不予同意决定书。（军民融合科）</w:t>
            </w:r>
          </w:p>
          <w:p w14:paraId="459DA0A5"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监管责任：建立实施监督检查的运行机制和管理制度，开展定期和不定期检查，依法采取相关处置措施。（军民融合科）</w:t>
            </w:r>
          </w:p>
          <w:p w14:paraId="4B28B19B"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其他法律法规规章文件规定应履行的责任。</w:t>
            </w:r>
          </w:p>
        </w:tc>
        <w:tc>
          <w:tcPr>
            <w:tcW w:w="7087" w:type="dxa"/>
            <w:vAlign w:val="center"/>
          </w:tcPr>
          <w:p w14:paraId="73327513"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71C25E13"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14:paraId="489FE8A0"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39AC275B"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1C6E90BF"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法律】《中华人民共和国行政许可法》第三十四条：依法应当先经下级行政机关审查后报上级机关决定的行政许可，下级机关应当在法定期限内将初步审查意见和全部申请材料直接报送上级行政机关。上级行政机关不得要求申请人重复提供申请材料。</w:t>
            </w:r>
          </w:p>
          <w:p w14:paraId="58B3BC30"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843" w:type="dxa"/>
            <w:tcBorders>
              <w:top w:val="single" w:sz="4" w:space="0" w:color="auto"/>
              <w:left w:val="nil"/>
              <w:bottom w:val="single" w:sz="4" w:space="0" w:color="auto"/>
              <w:right w:val="single" w:sz="4" w:space="0" w:color="auto"/>
            </w:tcBorders>
            <w:vAlign w:val="center"/>
          </w:tcPr>
          <w:p w14:paraId="02475E40"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因不履行或不正确履行行政职责，有下列情形的行政机关及相关工作人员应承担相应的责任：</w:t>
            </w:r>
          </w:p>
          <w:p w14:paraId="06F76471"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对符合法定条件的申请不予受理、审查的；（机关纪委）</w:t>
            </w:r>
          </w:p>
          <w:p w14:paraId="5BD4F674"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对不符合有关法律法规的，予以审查审核同意的；（机关纪委）</w:t>
            </w:r>
          </w:p>
          <w:p w14:paraId="13FFA1D7"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未严格审查申报材料，造成纠纷或财产损失的；（机关纪委）</w:t>
            </w:r>
          </w:p>
          <w:p w14:paraId="50F07A43"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监管不力或怠于履行职责的；（机关纪委）</w:t>
            </w:r>
          </w:p>
          <w:p w14:paraId="348F4F48"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擅自增设、变更审查程序或核准条件的；（机关纪委）</w:t>
            </w:r>
          </w:p>
          <w:p w14:paraId="78E1490E"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在审查监管中滥用职权、玩忽职守、徇私舞弊，造成较大影响的；（机关纪委）</w:t>
            </w:r>
          </w:p>
          <w:p w14:paraId="75BC9E5C"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其他违反法律法规规定的行为。（机关纪委）</w:t>
            </w:r>
          </w:p>
        </w:tc>
        <w:tc>
          <w:tcPr>
            <w:tcW w:w="3911" w:type="dxa"/>
            <w:tcBorders>
              <w:top w:val="single" w:sz="4" w:space="0" w:color="auto"/>
              <w:left w:val="nil"/>
              <w:bottom w:val="single" w:sz="4" w:space="0" w:color="auto"/>
              <w:right w:val="single" w:sz="4" w:space="0" w:color="auto"/>
            </w:tcBorders>
            <w:vAlign w:val="center"/>
          </w:tcPr>
          <w:p w14:paraId="60142E6C"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【法律】《中华人民共和国行政许可法》（</w:t>
            </w:r>
            <w:r>
              <w:rPr>
                <w:rFonts w:eastAsia="仿宋_GB2312" w:cs="仿宋_GB2312" w:hint="eastAsia"/>
                <w:snapToGrid w:val="0"/>
                <w:sz w:val="20"/>
                <w:szCs w:val="20"/>
              </w:rPr>
              <w:t>2003</w:t>
            </w:r>
            <w:r>
              <w:rPr>
                <w:rFonts w:eastAsia="仿宋_GB2312" w:cs="仿宋_GB2312" w:hint="eastAsia"/>
                <w:snapToGrid w:val="0"/>
                <w:sz w:val="20"/>
                <w:szCs w:val="20"/>
              </w:rPr>
              <w:t>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r>
              <w:rPr>
                <w:rFonts w:eastAsia="仿宋_GB2312" w:cs="仿宋_GB2312" w:hint="eastAsia"/>
                <w:snapToGrid w:val="0"/>
                <w:sz w:val="20"/>
                <w:szCs w:val="20"/>
              </w:rPr>
              <w:t xml:space="preserve"> </w:t>
            </w:r>
          </w:p>
          <w:p w14:paraId="0145E0F2"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【法律】《中华人民共和国行政许可法》（</w:t>
            </w:r>
            <w:r>
              <w:rPr>
                <w:rFonts w:eastAsia="仿宋_GB2312" w:cs="仿宋_GB2312" w:hint="eastAsia"/>
                <w:snapToGrid w:val="0"/>
                <w:sz w:val="20"/>
                <w:szCs w:val="20"/>
              </w:rPr>
              <w:t>2003</w:t>
            </w:r>
            <w:r>
              <w:rPr>
                <w:rFonts w:eastAsia="仿宋_GB2312" w:cs="仿宋_GB2312" w:hint="eastAsia"/>
                <w:snapToGrid w:val="0"/>
                <w:sz w:val="20"/>
                <w:szCs w:val="20"/>
              </w:rPr>
              <w:t>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70D3531E"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【法规】《行政机关公务员处分条例》（国务院令第</w:t>
            </w:r>
            <w:r>
              <w:rPr>
                <w:rFonts w:eastAsia="仿宋_GB2312" w:cs="仿宋_GB2312" w:hint="eastAsia"/>
                <w:snapToGrid w:val="0"/>
                <w:sz w:val="20"/>
                <w:szCs w:val="20"/>
              </w:rPr>
              <w:t>495</w:t>
            </w:r>
            <w:r>
              <w:rPr>
                <w:rFonts w:eastAsia="仿宋_GB2312" w:cs="仿宋_GB2312" w:hint="eastAsia"/>
                <w:snapToGrid w:val="0"/>
                <w:sz w:val="20"/>
                <w:szCs w:val="20"/>
              </w:rPr>
              <w:t>号）第二十一条：有下列行为之一的，给予警告或者记过处分；情节较重的，给予记大过或者降级处分；情节严重的，给予撤职处分：（一）在行政许可工作中违反法定权限、条件和程序设定或者实施行政许可的；</w:t>
            </w:r>
          </w:p>
          <w:p w14:paraId="7628905F"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【法律】《公务员法》（</w:t>
            </w:r>
            <w:r>
              <w:rPr>
                <w:rFonts w:eastAsia="仿宋_GB2312" w:cs="仿宋_GB2312" w:hint="eastAsia"/>
                <w:snapToGrid w:val="0"/>
                <w:sz w:val="20"/>
                <w:szCs w:val="20"/>
              </w:rPr>
              <w:t>2018</w:t>
            </w:r>
            <w:r>
              <w:rPr>
                <w:rFonts w:eastAsia="仿宋_GB2312" w:cs="仿宋_GB2312" w:hint="eastAsia"/>
                <w:snapToGrid w:val="0"/>
                <w:sz w:val="20"/>
                <w:szCs w:val="20"/>
              </w:rPr>
              <w:t>年第十三届全国人民代表大会常务委员会第七次会议</w:t>
            </w:r>
            <w:r>
              <w:rPr>
                <w:rFonts w:eastAsia="仿宋_GB2312" w:cs="仿宋_GB2312" w:hint="eastAsia"/>
                <w:snapToGrid w:val="0"/>
                <w:sz w:val="20"/>
                <w:szCs w:val="20"/>
              </w:rPr>
              <w:lastRenderedPageBreak/>
              <w:t>修订）第一百零四条：公务员主管部门的工作人员，违反本法规定，滥用职权、玩忽职守、徇私舞弊，构成犯罪的，依法追究刑事责任；尚不构成犯罪的，给予处分或者由监察机关依法给予政务处分。</w:t>
            </w:r>
          </w:p>
          <w:p w14:paraId="0D37763D"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【法规】《行政机关公务员处分条例》（国务院令第</w:t>
            </w:r>
            <w:r>
              <w:rPr>
                <w:rFonts w:eastAsia="仿宋_GB2312" w:cs="仿宋_GB2312" w:hint="eastAsia"/>
                <w:snapToGrid w:val="0"/>
                <w:sz w:val="20"/>
                <w:szCs w:val="20"/>
              </w:rPr>
              <w:t>495</w:t>
            </w:r>
            <w:r>
              <w:rPr>
                <w:rFonts w:eastAsia="仿宋_GB2312" w:cs="仿宋_GB2312" w:hint="eastAsia"/>
                <w:snapToGrid w:val="0"/>
                <w:sz w:val="20"/>
                <w:szCs w:val="20"/>
              </w:rPr>
              <w:t>号）第二十三条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532" w:type="dxa"/>
            <w:tcBorders>
              <w:top w:val="single" w:sz="4" w:space="0" w:color="auto"/>
              <w:bottom w:val="single" w:sz="4" w:space="0" w:color="auto"/>
            </w:tcBorders>
            <w:vAlign w:val="center"/>
          </w:tcPr>
          <w:p w14:paraId="23BFC107" w14:textId="77777777" w:rsidR="00E52D0A" w:rsidRDefault="001D6185">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法律法规规定的免责情形及市委、市人民政府有关文件中明确的免责情形。</w:t>
            </w:r>
          </w:p>
        </w:tc>
        <w:tc>
          <w:tcPr>
            <w:tcW w:w="381" w:type="dxa"/>
            <w:tcBorders>
              <w:top w:val="single" w:sz="4" w:space="0" w:color="auto"/>
              <w:bottom w:val="single" w:sz="4" w:space="0" w:color="auto"/>
            </w:tcBorders>
            <w:vAlign w:val="center"/>
          </w:tcPr>
          <w:p w14:paraId="0E5CEC3C"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r>
      <w:tr w:rsidR="00E52D0A" w14:paraId="3159CC3D" w14:textId="77777777">
        <w:trPr>
          <w:trHeight w:val="10591"/>
          <w:jc w:val="center"/>
        </w:trPr>
        <w:tc>
          <w:tcPr>
            <w:tcW w:w="421" w:type="dxa"/>
            <w:vAlign w:val="center"/>
          </w:tcPr>
          <w:p w14:paraId="1D7BBE9B" w14:textId="77777777" w:rsidR="00E52D0A" w:rsidRDefault="001D6185">
            <w:pPr>
              <w:adjustRightInd w:val="0"/>
              <w:snapToGrid w:val="0"/>
              <w:spacing w:line="300" w:lineRule="exact"/>
              <w:jc w:val="center"/>
              <w:rPr>
                <w:rFonts w:ascii="方正书宋_GBK" w:eastAsia="方正书宋_GBK" w:hAnsi="宋体" w:cs="宋体"/>
                <w:kern w:val="0"/>
                <w:sz w:val="20"/>
                <w:szCs w:val="20"/>
              </w:rPr>
            </w:pPr>
            <w:r>
              <w:rPr>
                <w:rFonts w:ascii="方正书宋_GBK" w:eastAsia="方正书宋_GBK" w:hAnsi="宋体" w:cs="宋体"/>
                <w:kern w:val="0"/>
                <w:sz w:val="20"/>
                <w:szCs w:val="20"/>
              </w:rPr>
              <w:lastRenderedPageBreak/>
              <w:t>29</w:t>
            </w:r>
          </w:p>
        </w:tc>
        <w:tc>
          <w:tcPr>
            <w:tcW w:w="293" w:type="dxa"/>
            <w:vAlign w:val="center"/>
          </w:tcPr>
          <w:p w14:paraId="2F4C0DDC" w14:textId="77777777" w:rsidR="00E52D0A" w:rsidRDefault="001D6185">
            <w:pPr>
              <w:adjustRightInd w:val="0"/>
              <w:snapToGrid w:val="0"/>
              <w:spacing w:line="300" w:lineRule="exact"/>
              <w:jc w:val="center"/>
            </w:pPr>
            <w:r>
              <w:rPr>
                <w:rFonts w:eastAsia="仿宋_GB2312" w:cs="仿宋_GB2312" w:hint="eastAsia"/>
                <w:snapToGrid w:val="0"/>
                <w:sz w:val="20"/>
                <w:szCs w:val="20"/>
              </w:rPr>
              <w:t>其他行政权力</w:t>
            </w:r>
          </w:p>
        </w:tc>
        <w:tc>
          <w:tcPr>
            <w:tcW w:w="617" w:type="dxa"/>
            <w:vAlign w:val="center"/>
          </w:tcPr>
          <w:p w14:paraId="13BC8AB0" w14:textId="77777777" w:rsidR="00E52D0A" w:rsidRDefault="001D6185">
            <w:pPr>
              <w:adjustRightInd w:val="0"/>
              <w:snapToGrid w:val="0"/>
              <w:spacing w:line="300" w:lineRule="exact"/>
              <w:jc w:val="center"/>
              <w:rPr>
                <w:rFonts w:eastAsia="仿宋_GB2312" w:cs="仿宋_GB2312"/>
                <w:snapToGrid w:val="0"/>
                <w:sz w:val="20"/>
                <w:szCs w:val="20"/>
              </w:rPr>
            </w:pPr>
            <w:r>
              <w:rPr>
                <w:rFonts w:eastAsia="仿宋_GB2312" w:cs="仿宋_GB2312" w:hint="eastAsia"/>
                <w:snapToGrid w:val="0"/>
                <w:sz w:val="20"/>
                <w:szCs w:val="20"/>
              </w:rPr>
              <w:t>民用爆炸物品安全生产许可证企业名称、注册地址、法定代表人、登记类型的变更初审转报</w:t>
            </w:r>
          </w:p>
        </w:tc>
        <w:tc>
          <w:tcPr>
            <w:tcW w:w="433" w:type="dxa"/>
            <w:vAlign w:val="center"/>
          </w:tcPr>
          <w:p w14:paraId="43214CA4" w14:textId="77777777" w:rsidR="00E52D0A" w:rsidRDefault="00E52D0A">
            <w:pPr>
              <w:adjustRightInd w:val="0"/>
              <w:snapToGrid w:val="0"/>
              <w:spacing w:line="300" w:lineRule="exact"/>
              <w:jc w:val="center"/>
              <w:rPr>
                <w:rFonts w:eastAsia="仿宋_GB2312" w:cs="仿宋_GB2312"/>
                <w:snapToGrid w:val="0"/>
                <w:sz w:val="20"/>
                <w:szCs w:val="20"/>
              </w:rPr>
            </w:pPr>
          </w:p>
        </w:tc>
        <w:tc>
          <w:tcPr>
            <w:tcW w:w="499" w:type="dxa"/>
            <w:vAlign w:val="center"/>
          </w:tcPr>
          <w:p w14:paraId="6F860D16" w14:textId="77777777" w:rsidR="00E52D0A" w:rsidRDefault="001D6185">
            <w:pPr>
              <w:adjustRightInd w:val="0"/>
              <w:snapToGrid w:val="0"/>
              <w:spacing w:line="300" w:lineRule="exact"/>
              <w:jc w:val="center"/>
              <w:rPr>
                <w:rFonts w:eastAsia="仿宋_GB2312" w:cs="仿宋_GB2312"/>
                <w:snapToGrid w:val="0"/>
                <w:sz w:val="20"/>
                <w:szCs w:val="20"/>
              </w:rPr>
            </w:pPr>
            <w:r>
              <w:rPr>
                <w:rFonts w:eastAsia="仿宋_GB2312" w:cs="仿宋_GB2312" w:hint="eastAsia"/>
                <w:snapToGrid w:val="0"/>
                <w:sz w:val="20"/>
                <w:szCs w:val="20"/>
              </w:rPr>
              <w:t>桂林市工业和信息化局</w:t>
            </w:r>
          </w:p>
        </w:tc>
        <w:tc>
          <w:tcPr>
            <w:tcW w:w="567" w:type="dxa"/>
            <w:vAlign w:val="center"/>
          </w:tcPr>
          <w:p w14:paraId="04B0F936" w14:textId="77777777" w:rsidR="00E52D0A" w:rsidRDefault="001D6185">
            <w:pPr>
              <w:adjustRightInd w:val="0"/>
              <w:snapToGrid w:val="0"/>
              <w:spacing w:line="300" w:lineRule="exact"/>
              <w:jc w:val="center"/>
              <w:rPr>
                <w:rFonts w:eastAsia="仿宋_GB2312" w:cs="仿宋_GB2312"/>
                <w:snapToGrid w:val="0"/>
                <w:sz w:val="20"/>
                <w:szCs w:val="20"/>
              </w:rPr>
            </w:pPr>
            <w:r>
              <w:rPr>
                <w:rFonts w:eastAsia="仿宋_GB2312" w:cs="仿宋_GB2312" w:hint="eastAsia"/>
                <w:snapToGrid w:val="0"/>
                <w:sz w:val="20"/>
                <w:szCs w:val="20"/>
              </w:rPr>
              <w:t>军民融合科</w:t>
            </w:r>
          </w:p>
        </w:tc>
        <w:tc>
          <w:tcPr>
            <w:tcW w:w="2977" w:type="dxa"/>
            <w:vAlign w:val="center"/>
          </w:tcPr>
          <w:p w14:paraId="1455359B"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【行政法规】《民用爆炸物品安全管理条例》（</w:t>
            </w:r>
            <w:r>
              <w:rPr>
                <w:rFonts w:eastAsia="仿宋_GB2312" w:cs="仿宋_GB2312" w:hint="eastAsia"/>
                <w:snapToGrid w:val="0"/>
                <w:sz w:val="20"/>
                <w:szCs w:val="20"/>
              </w:rPr>
              <w:t>2006</w:t>
            </w:r>
            <w:r>
              <w:rPr>
                <w:rFonts w:eastAsia="仿宋_GB2312" w:cs="仿宋_GB2312" w:hint="eastAsia"/>
                <w:snapToGrid w:val="0"/>
                <w:sz w:val="20"/>
                <w:szCs w:val="20"/>
              </w:rPr>
              <w:t>年国务院令第</w:t>
            </w:r>
            <w:r>
              <w:rPr>
                <w:rFonts w:eastAsia="仿宋_GB2312" w:cs="仿宋_GB2312" w:hint="eastAsia"/>
                <w:snapToGrid w:val="0"/>
                <w:sz w:val="20"/>
                <w:szCs w:val="20"/>
              </w:rPr>
              <w:t>466</w:t>
            </w:r>
            <w:r>
              <w:rPr>
                <w:rFonts w:eastAsia="仿宋_GB2312" w:cs="仿宋_GB2312" w:hint="eastAsia"/>
                <w:snapToGrid w:val="0"/>
                <w:sz w:val="20"/>
                <w:szCs w:val="20"/>
              </w:rPr>
              <w:t>号发布，</w:t>
            </w:r>
            <w:r>
              <w:rPr>
                <w:rFonts w:eastAsia="仿宋_GB2312" w:cs="仿宋_GB2312" w:hint="eastAsia"/>
                <w:snapToGrid w:val="0"/>
                <w:sz w:val="20"/>
                <w:szCs w:val="20"/>
              </w:rPr>
              <w:t>2014</w:t>
            </w:r>
            <w:r>
              <w:rPr>
                <w:rFonts w:eastAsia="仿宋_GB2312" w:cs="仿宋_GB2312" w:hint="eastAsia"/>
                <w:snapToGrid w:val="0"/>
                <w:sz w:val="20"/>
                <w:szCs w:val="20"/>
              </w:rPr>
              <w:t>年国务院令第</w:t>
            </w:r>
            <w:r>
              <w:rPr>
                <w:rFonts w:eastAsia="仿宋_GB2312" w:cs="仿宋_GB2312" w:hint="eastAsia"/>
                <w:snapToGrid w:val="0"/>
                <w:sz w:val="20"/>
                <w:szCs w:val="20"/>
              </w:rPr>
              <w:t>653</w:t>
            </w:r>
            <w:r>
              <w:rPr>
                <w:rFonts w:eastAsia="仿宋_GB2312" w:cs="仿宋_GB2312" w:hint="eastAsia"/>
                <w:snapToGrid w:val="0"/>
                <w:sz w:val="20"/>
                <w:szCs w:val="20"/>
              </w:rPr>
              <w:t>号修改）第三条：国家对民用爆炸物品的生产、销售、购买、运输和爆破作业实行许可证制度。</w:t>
            </w:r>
          </w:p>
          <w:p w14:paraId="23F63C80"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十三条：取得《民用爆炸物品生产许可证》的企业应当在基本建设完成后，向省、自治区、直辖市人民政府民用爆炸物品行业主管部门申请安全生产许可。省、自治区、直辖市人民政府民用爆炸物品行业主管部门主管部门应当依照《安全生产许可证条例》的规定对其进行查验，对符合条件的，核发《民用爆炸物品安全生产许可证》。民用爆炸物品生产企业取得《民用爆炸物品安全生产许可证》后，方可生产民用爆炸物品。</w:t>
            </w:r>
          </w:p>
          <w:p w14:paraId="387BAF07"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【部门规章】《民用爆炸物品安全生产许可实施办法》（</w:t>
            </w:r>
            <w:r>
              <w:rPr>
                <w:rFonts w:eastAsia="仿宋_GB2312" w:cs="仿宋_GB2312" w:hint="eastAsia"/>
                <w:snapToGrid w:val="0"/>
                <w:sz w:val="20"/>
                <w:szCs w:val="20"/>
              </w:rPr>
              <w:t>2015</w:t>
            </w:r>
            <w:r>
              <w:rPr>
                <w:rFonts w:eastAsia="仿宋_GB2312" w:cs="仿宋_GB2312" w:hint="eastAsia"/>
                <w:snapToGrid w:val="0"/>
                <w:sz w:val="20"/>
                <w:szCs w:val="20"/>
              </w:rPr>
              <w:t>年工业和信息化部令第</w:t>
            </w:r>
            <w:r>
              <w:rPr>
                <w:rFonts w:eastAsia="仿宋_GB2312" w:cs="仿宋_GB2312" w:hint="eastAsia"/>
                <w:snapToGrid w:val="0"/>
                <w:sz w:val="20"/>
                <w:szCs w:val="20"/>
              </w:rPr>
              <w:t>30</w:t>
            </w:r>
            <w:r>
              <w:rPr>
                <w:rFonts w:eastAsia="仿宋_GB2312" w:cs="仿宋_GB2312" w:hint="eastAsia"/>
                <w:snapToGrid w:val="0"/>
                <w:sz w:val="20"/>
                <w:szCs w:val="20"/>
              </w:rPr>
              <w:t>号）第三条：省、自治区、直辖市人民政府民用爆炸物品行业主管部门（以下简称省级民爆行业主管部门）负责民用爆炸物品生产企业安全生产许可的审批和监督管理。</w:t>
            </w:r>
          </w:p>
          <w:p w14:paraId="7BF65FAE"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为方便申请人，省级民爆行业主管部门可委托设区的市或者县级人民政府民用爆炸物品行业主管部门（以下简称初审机关）承担本行政区内民用爆炸物品生产企业安全生产许可申请的受理、初审工作。</w:t>
            </w:r>
          </w:p>
          <w:p w14:paraId="35C182A2"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第十三条：《民用爆炸物品安全生产许可证》有效期内，企业名称、注册地址、法定代表人、登记类型发生变更的，企业应当自《民用爆炸物品生产许可证》变更之日起</w:t>
            </w:r>
            <w:r>
              <w:rPr>
                <w:rFonts w:eastAsia="仿宋_GB2312" w:cs="仿宋_GB2312" w:hint="eastAsia"/>
                <w:snapToGrid w:val="0"/>
                <w:sz w:val="20"/>
                <w:szCs w:val="20"/>
              </w:rPr>
              <w:t>20</w:t>
            </w:r>
            <w:r>
              <w:rPr>
                <w:rFonts w:eastAsia="仿宋_GB2312" w:cs="仿宋_GB2312" w:hint="eastAsia"/>
                <w:snapToGrid w:val="0"/>
                <w:sz w:val="20"/>
                <w:szCs w:val="20"/>
              </w:rPr>
              <w:t>日内向省级民爆行业主管部门提出《民用爆炸物品安全生产许可证》变更申请，省级民爆行业主</w:t>
            </w:r>
            <w:r>
              <w:rPr>
                <w:rFonts w:eastAsia="仿宋_GB2312" w:cs="仿宋_GB2312" w:hint="eastAsia"/>
                <w:snapToGrid w:val="0"/>
                <w:sz w:val="20"/>
                <w:szCs w:val="20"/>
              </w:rPr>
              <w:lastRenderedPageBreak/>
              <w:t>管部门应当在</w:t>
            </w:r>
            <w:r>
              <w:rPr>
                <w:rFonts w:eastAsia="仿宋_GB2312" w:cs="仿宋_GB2312" w:hint="eastAsia"/>
                <w:snapToGrid w:val="0"/>
                <w:sz w:val="20"/>
                <w:szCs w:val="20"/>
              </w:rPr>
              <w:t>10</w:t>
            </w:r>
            <w:r>
              <w:rPr>
                <w:rFonts w:eastAsia="仿宋_GB2312" w:cs="仿宋_GB2312" w:hint="eastAsia"/>
                <w:snapToGrid w:val="0"/>
                <w:sz w:val="20"/>
                <w:szCs w:val="20"/>
              </w:rPr>
              <w:t>日内完成变更手续，并将结果告知初审机关。</w:t>
            </w:r>
          </w:p>
        </w:tc>
        <w:tc>
          <w:tcPr>
            <w:tcW w:w="1985" w:type="dxa"/>
            <w:vAlign w:val="center"/>
          </w:tcPr>
          <w:p w14:paraId="5BBD5465"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lastRenderedPageBreak/>
              <w:t>1.</w:t>
            </w:r>
            <w:r>
              <w:rPr>
                <w:rFonts w:eastAsia="仿宋_GB2312" w:cs="仿宋_GB2312" w:hint="eastAsia"/>
                <w:snapToGrid w:val="0"/>
                <w:sz w:val="20"/>
                <w:szCs w:val="20"/>
              </w:rPr>
              <w:t>受理责任：公示应当提交的材料，当场一次性告知补正材料，依法受理或不予受理（不予受理应当告知理由）。（军民融合科）</w:t>
            </w:r>
          </w:p>
          <w:p w14:paraId="095B94D7"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审查责任：审查申请材料。（军民融合科）</w:t>
            </w:r>
          </w:p>
          <w:p w14:paraId="1969B009"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决定责任：作出初审意见决定，法定告知（不予同意的应当书面告知理由）。（军民融合科）</w:t>
            </w:r>
          </w:p>
          <w:p w14:paraId="0692F807"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送达责任：准予同意的，将初审意见和申请人全部材料报送上级行政机关；不予同意的，送达不予同意决定书。（军民融合科）</w:t>
            </w:r>
          </w:p>
          <w:p w14:paraId="4F41E535"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监管责任：建立实施监督检查的运行机制和管理制度，开展定期和不定期检查，依法采取相关处置措施。（军民融合科）</w:t>
            </w:r>
          </w:p>
          <w:p w14:paraId="2E02F2BA"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其他法律法规规章文件规定应履行的责任。</w:t>
            </w:r>
          </w:p>
        </w:tc>
        <w:tc>
          <w:tcPr>
            <w:tcW w:w="7087" w:type="dxa"/>
            <w:vAlign w:val="center"/>
          </w:tcPr>
          <w:p w14:paraId="4226A68E"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5FD07F62"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14:paraId="5CB3BEB9"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76A89D2A"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3DA24BEB" w14:textId="77777777" w:rsidR="00E52D0A" w:rsidRDefault="001D6185">
            <w:pPr>
              <w:widowControl/>
              <w:adjustRightInd w:val="0"/>
              <w:snapToGrid w:val="0"/>
              <w:spacing w:line="300" w:lineRule="exact"/>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法律】《中华人民共和国行政许可法》第三十四条：依法应当先经下级行政机关审查后报上级机关决定的行政许可，下级机关应当在法定期限内将初步审查意见和全部申请材料直接报送上级行政机关。上级行政机关不得要求申请人重复提供申请材料。</w:t>
            </w:r>
          </w:p>
          <w:p w14:paraId="1647535C"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843" w:type="dxa"/>
            <w:tcBorders>
              <w:top w:val="single" w:sz="4" w:space="0" w:color="auto"/>
              <w:left w:val="nil"/>
              <w:bottom w:val="single" w:sz="4" w:space="0" w:color="auto"/>
              <w:right w:val="single" w:sz="4" w:space="0" w:color="auto"/>
            </w:tcBorders>
            <w:vAlign w:val="center"/>
          </w:tcPr>
          <w:p w14:paraId="4955B3DB"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因不履行或不正确履行行政职责，有下列情形的行政机关及相关工作人员应承担相应的责任：</w:t>
            </w:r>
          </w:p>
          <w:p w14:paraId="77E1C4AD" w14:textId="77777777" w:rsidR="00E52D0A" w:rsidRDefault="001D6185">
            <w:pPr>
              <w:numPr>
                <w:ilvl w:val="0"/>
                <w:numId w:val="1"/>
              </w:numPr>
              <w:ind w:firstLineChars="200" w:firstLine="400"/>
              <w:rPr>
                <w:rFonts w:eastAsia="仿宋_GB2312" w:cs="仿宋_GB2312"/>
                <w:snapToGrid w:val="0"/>
                <w:sz w:val="20"/>
                <w:szCs w:val="20"/>
              </w:rPr>
            </w:pPr>
            <w:r>
              <w:rPr>
                <w:rFonts w:eastAsia="仿宋_GB2312" w:cs="仿宋_GB2312" w:hint="eastAsia"/>
                <w:snapToGrid w:val="0"/>
                <w:sz w:val="20"/>
                <w:szCs w:val="20"/>
              </w:rPr>
              <w:t>对符合法定条件的申请不予受理、审查的；（机关纪委）</w:t>
            </w:r>
          </w:p>
          <w:p w14:paraId="2B43252C" w14:textId="77777777" w:rsidR="00E52D0A" w:rsidRDefault="001D6185">
            <w:pPr>
              <w:numPr>
                <w:ilvl w:val="0"/>
                <w:numId w:val="1"/>
              </w:numPr>
              <w:ind w:firstLineChars="200" w:firstLine="400"/>
              <w:rPr>
                <w:rFonts w:eastAsia="仿宋_GB2312" w:cs="仿宋_GB2312"/>
                <w:snapToGrid w:val="0"/>
                <w:sz w:val="20"/>
                <w:szCs w:val="20"/>
              </w:rPr>
            </w:pPr>
            <w:r>
              <w:rPr>
                <w:rFonts w:eastAsia="仿宋_GB2312" w:cs="仿宋_GB2312" w:hint="eastAsia"/>
                <w:snapToGrid w:val="0"/>
                <w:sz w:val="20"/>
                <w:szCs w:val="20"/>
              </w:rPr>
              <w:t>对不符合有关法律法规的，予以审查审核同意的；（机关纪委）</w:t>
            </w:r>
          </w:p>
          <w:p w14:paraId="49F5DA6E" w14:textId="77777777" w:rsidR="00E52D0A" w:rsidRDefault="001D6185">
            <w:pPr>
              <w:numPr>
                <w:ilvl w:val="0"/>
                <w:numId w:val="1"/>
              </w:numPr>
              <w:ind w:firstLineChars="200" w:firstLine="400"/>
              <w:rPr>
                <w:rFonts w:eastAsia="仿宋_GB2312" w:cs="仿宋_GB2312"/>
                <w:snapToGrid w:val="0"/>
                <w:sz w:val="20"/>
                <w:szCs w:val="20"/>
              </w:rPr>
            </w:pPr>
            <w:r>
              <w:rPr>
                <w:rFonts w:eastAsia="仿宋_GB2312" w:cs="仿宋_GB2312" w:hint="eastAsia"/>
                <w:snapToGrid w:val="0"/>
                <w:sz w:val="20"/>
                <w:szCs w:val="20"/>
              </w:rPr>
              <w:t>未严格审查申报材料，造成纠纷或财产损失的；（机关纪委）</w:t>
            </w:r>
          </w:p>
          <w:p w14:paraId="77C998CE" w14:textId="77777777" w:rsidR="00E52D0A" w:rsidRDefault="001D6185">
            <w:pPr>
              <w:numPr>
                <w:ilvl w:val="0"/>
                <w:numId w:val="1"/>
              </w:numPr>
              <w:ind w:firstLineChars="200" w:firstLine="400"/>
              <w:rPr>
                <w:rFonts w:eastAsia="仿宋_GB2312" w:cs="仿宋_GB2312"/>
                <w:snapToGrid w:val="0"/>
                <w:sz w:val="20"/>
                <w:szCs w:val="20"/>
              </w:rPr>
            </w:pPr>
            <w:r>
              <w:rPr>
                <w:rFonts w:eastAsia="仿宋_GB2312" w:cs="仿宋_GB2312" w:hint="eastAsia"/>
                <w:snapToGrid w:val="0"/>
                <w:sz w:val="20"/>
                <w:szCs w:val="20"/>
              </w:rPr>
              <w:t>监管不力或怠于履行职责的；（机关纪委）</w:t>
            </w:r>
          </w:p>
          <w:p w14:paraId="0BF817CB" w14:textId="77777777" w:rsidR="00E52D0A" w:rsidRDefault="001D6185">
            <w:pPr>
              <w:numPr>
                <w:ilvl w:val="0"/>
                <w:numId w:val="1"/>
              </w:numPr>
              <w:ind w:firstLineChars="200" w:firstLine="400"/>
              <w:rPr>
                <w:rFonts w:eastAsia="仿宋_GB2312" w:cs="仿宋_GB2312"/>
                <w:snapToGrid w:val="0"/>
                <w:sz w:val="20"/>
                <w:szCs w:val="20"/>
              </w:rPr>
            </w:pPr>
            <w:r>
              <w:rPr>
                <w:rFonts w:eastAsia="仿宋_GB2312" w:cs="仿宋_GB2312" w:hint="eastAsia"/>
                <w:snapToGrid w:val="0"/>
                <w:sz w:val="20"/>
                <w:szCs w:val="20"/>
              </w:rPr>
              <w:t>擅自增设、变更审查程序或核准条件的；（机关纪委）</w:t>
            </w:r>
          </w:p>
          <w:p w14:paraId="47B56B16"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6.</w:t>
            </w:r>
            <w:r>
              <w:rPr>
                <w:rFonts w:eastAsia="仿宋_GB2312" w:cs="仿宋_GB2312" w:hint="eastAsia"/>
                <w:snapToGrid w:val="0"/>
                <w:sz w:val="20"/>
                <w:szCs w:val="20"/>
              </w:rPr>
              <w:t>在审查监管中滥用职权、玩忽职守、徇私舞弊，造成较大影响的；（机关纪委）</w:t>
            </w:r>
          </w:p>
          <w:p w14:paraId="15DA0881"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7.</w:t>
            </w:r>
            <w:r>
              <w:rPr>
                <w:rFonts w:eastAsia="仿宋_GB2312" w:cs="仿宋_GB2312" w:hint="eastAsia"/>
                <w:snapToGrid w:val="0"/>
                <w:sz w:val="20"/>
                <w:szCs w:val="20"/>
              </w:rPr>
              <w:t>其他违反法律法规规定的行为。（机关纪委）</w:t>
            </w:r>
          </w:p>
        </w:tc>
        <w:tc>
          <w:tcPr>
            <w:tcW w:w="3911" w:type="dxa"/>
            <w:tcBorders>
              <w:top w:val="single" w:sz="4" w:space="0" w:color="auto"/>
              <w:left w:val="nil"/>
              <w:bottom w:val="single" w:sz="4" w:space="0" w:color="auto"/>
              <w:right w:val="single" w:sz="4" w:space="0" w:color="auto"/>
            </w:tcBorders>
            <w:vAlign w:val="center"/>
          </w:tcPr>
          <w:p w14:paraId="68850AB6"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1.</w:t>
            </w:r>
            <w:r>
              <w:rPr>
                <w:rFonts w:eastAsia="仿宋_GB2312" w:cs="仿宋_GB2312" w:hint="eastAsia"/>
                <w:snapToGrid w:val="0"/>
                <w:sz w:val="20"/>
                <w:szCs w:val="20"/>
              </w:rPr>
              <w:t>【法律】《中华人民共和国行政许可法》（</w:t>
            </w:r>
            <w:r>
              <w:rPr>
                <w:rFonts w:eastAsia="仿宋_GB2312" w:cs="仿宋_GB2312" w:hint="eastAsia"/>
                <w:snapToGrid w:val="0"/>
                <w:sz w:val="20"/>
                <w:szCs w:val="20"/>
              </w:rPr>
              <w:t>2003</w:t>
            </w:r>
            <w:r>
              <w:rPr>
                <w:rFonts w:eastAsia="仿宋_GB2312" w:cs="仿宋_GB2312" w:hint="eastAsia"/>
                <w:snapToGrid w:val="0"/>
                <w:sz w:val="20"/>
                <w:szCs w:val="20"/>
              </w:rPr>
              <w:t>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r>
              <w:rPr>
                <w:rFonts w:eastAsia="仿宋_GB2312" w:cs="仿宋_GB2312" w:hint="eastAsia"/>
                <w:snapToGrid w:val="0"/>
                <w:sz w:val="20"/>
                <w:szCs w:val="20"/>
              </w:rPr>
              <w:t xml:space="preserve"> </w:t>
            </w:r>
          </w:p>
          <w:p w14:paraId="52F8DDC1"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2.</w:t>
            </w:r>
            <w:r>
              <w:rPr>
                <w:rFonts w:eastAsia="仿宋_GB2312" w:cs="仿宋_GB2312" w:hint="eastAsia"/>
                <w:snapToGrid w:val="0"/>
                <w:sz w:val="20"/>
                <w:szCs w:val="20"/>
              </w:rPr>
              <w:t>【法律】《中华人民共和国行政许可法》（</w:t>
            </w:r>
            <w:r>
              <w:rPr>
                <w:rFonts w:eastAsia="仿宋_GB2312" w:cs="仿宋_GB2312" w:hint="eastAsia"/>
                <w:snapToGrid w:val="0"/>
                <w:sz w:val="20"/>
                <w:szCs w:val="20"/>
              </w:rPr>
              <w:t>2003</w:t>
            </w:r>
            <w:r>
              <w:rPr>
                <w:rFonts w:eastAsia="仿宋_GB2312" w:cs="仿宋_GB2312" w:hint="eastAsia"/>
                <w:snapToGrid w:val="0"/>
                <w:sz w:val="20"/>
                <w:szCs w:val="20"/>
              </w:rPr>
              <w:t>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306015B2"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3.</w:t>
            </w:r>
            <w:r>
              <w:rPr>
                <w:rFonts w:eastAsia="仿宋_GB2312" w:cs="仿宋_GB2312" w:hint="eastAsia"/>
                <w:snapToGrid w:val="0"/>
                <w:sz w:val="20"/>
                <w:szCs w:val="20"/>
              </w:rPr>
              <w:t>【法规】《行政机关公务员处分条例》（国务院令第</w:t>
            </w:r>
            <w:r>
              <w:rPr>
                <w:rFonts w:eastAsia="仿宋_GB2312" w:cs="仿宋_GB2312" w:hint="eastAsia"/>
                <w:snapToGrid w:val="0"/>
                <w:sz w:val="20"/>
                <w:szCs w:val="20"/>
              </w:rPr>
              <w:t>495</w:t>
            </w:r>
            <w:r>
              <w:rPr>
                <w:rFonts w:eastAsia="仿宋_GB2312" w:cs="仿宋_GB2312" w:hint="eastAsia"/>
                <w:snapToGrid w:val="0"/>
                <w:sz w:val="20"/>
                <w:szCs w:val="20"/>
              </w:rPr>
              <w:t>号）第二十一条　有下列行为之一的，给予警告或者记过处分；情节较重的，给予记大过或者降级处分；情节严重的，给予撤职处分：（一）在行政许可工作中违反法定权限、条件和程序设定或者实施行政许可的；</w:t>
            </w:r>
          </w:p>
          <w:p w14:paraId="712D2CAC"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4.</w:t>
            </w:r>
            <w:r>
              <w:rPr>
                <w:rFonts w:eastAsia="仿宋_GB2312" w:cs="仿宋_GB2312" w:hint="eastAsia"/>
                <w:snapToGrid w:val="0"/>
                <w:sz w:val="20"/>
                <w:szCs w:val="20"/>
              </w:rPr>
              <w:t>【法律】《公务员法》（</w:t>
            </w:r>
            <w:r>
              <w:rPr>
                <w:rFonts w:eastAsia="仿宋_GB2312" w:cs="仿宋_GB2312" w:hint="eastAsia"/>
                <w:snapToGrid w:val="0"/>
                <w:sz w:val="20"/>
                <w:szCs w:val="20"/>
              </w:rPr>
              <w:t>2018</w:t>
            </w:r>
            <w:r>
              <w:rPr>
                <w:rFonts w:eastAsia="仿宋_GB2312" w:cs="仿宋_GB2312" w:hint="eastAsia"/>
                <w:snapToGrid w:val="0"/>
                <w:sz w:val="20"/>
                <w:szCs w:val="20"/>
              </w:rPr>
              <w:t>年第十三届全国人民代表大会常务委员会第七次会议</w:t>
            </w:r>
            <w:r>
              <w:rPr>
                <w:rFonts w:eastAsia="仿宋_GB2312" w:cs="仿宋_GB2312" w:hint="eastAsia"/>
                <w:snapToGrid w:val="0"/>
                <w:sz w:val="20"/>
                <w:szCs w:val="20"/>
              </w:rPr>
              <w:lastRenderedPageBreak/>
              <w:t>修订）第一百零四条：公务员主管部门的工作人员，违反本法规定，滥用职权、玩忽职守、徇私舞弊，构成犯罪的，依法追究刑事责任；尚不构成犯罪的，给予处分或者由监察机关依法给予政务处分。</w:t>
            </w:r>
          </w:p>
          <w:p w14:paraId="6D17A89C" w14:textId="77777777" w:rsidR="00E52D0A" w:rsidRDefault="001D6185">
            <w:pPr>
              <w:ind w:firstLineChars="200" w:firstLine="400"/>
              <w:rPr>
                <w:rFonts w:eastAsia="仿宋_GB2312" w:cs="仿宋_GB2312"/>
                <w:snapToGrid w:val="0"/>
                <w:sz w:val="20"/>
                <w:szCs w:val="20"/>
              </w:rPr>
            </w:pPr>
            <w:r>
              <w:rPr>
                <w:rFonts w:eastAsia="仿宋_GB2312" w:cs="仿宋_GB2312" w:hint="eastAsia"/>
                <w:snapToGrid w:val="0"/>
                <w:sz w:val="20"/>
                <w:szCs w:val="20"/>
              </w:rPr>
              <w:t>5.</w:t>
            </w:r>
            <w:r>
              <w:rPr>
                <w:rFonts w:eastAsia="仿宋_GB2312" w:cs="仿宋_GB2312" w:hint="eastAsia"/>
                <w:snapToGrid w:val="0"/>
                <w:sz w:val="20"/>
                <w:szCs w:val="20"/>
              </w:rPr>
              <w:t>【法规】《行政机关公务员处分条例》（国务院令第</w:t>
            </w:r>
            <w:r>
              <w:rPr>
                <w:rFonts w:eastAsia="仿宋_GB2312" w:cs="仿宋_GB2312" w:hint="eastAsia"/>
                <w:snapToGrid w:val="0"/>
                <w:sz w:val="20"/>
                <w:szCs w:val="20"/>
              </w:rPr>
              <w:t>495</w:t>
            </w:r>
            <w:r>
              <w:rPr>
                <w:rFonts w:eastAsia="仿宋_GB2312" w:cs="仿宋_GB2312" w:hint="eastAsia"/>
                <w:snapToGrid w:val="0"/>
                <w:sz w:val="20"/>
                <w:szCs w:val="20"/>
              </w:rPr>
              <w:t>号）第二十三条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532" w:type="dxa"/>
            <w:tcBorders>
              <w:top w:val="single" w:sz="4" w:space="0" w:color="auto"/>
            </w:tcBorders>
            <w:vAlign w:val="center"/>
          </w:tcPr>
          <w:p w14:paraId="3FAC58B1" w14:textId="77777777" w:rsidR="00E52D0A" w:rsidRDefault="001D6185">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法律法规规定的免责情形及市委、市人民政府有关文件中明确的免责情形。</w:t>
            </w:r>
          </w:p>
        </w:tc>
        <w:tc>
          <w:tcPr>
            <w:tcW w:w="381" w:type="dxa"/>
            <w:tcBorders>
              <w:top w:val="single" w:sz="4" w:space="0" w:color="auto"/>
            </w:tcBorders>
            <w:vAlign w:val="center"/>
          </w:tcPr>
          <w:p w14:paraId="51D3470E" w14:textId="77777777" w:rsidR="00E52D0A" w:rsidRDefault="00E52D0A">
            <w:pPr>
              <w:adjustRightInd w:val="0"/>
              <w:snapToGrid w:val="0"/>
              <w:spacing w:line="300" w:lineRule="exact"/>
              <w:jc w:val="center"/>
              <w:rPr>
                <w:rFonts w:ascii="方正书宋_GBK" w:eastAsia="方正书宋_GBK" w:hAnsi="宋体" w:cs="宋体"/>
                <w:kern w:val="0"/>
                <w:sz w:val="20"/>
                <w:szCs w:val="20"/>
              </w:rPr>
            </w:pPr>
          </w:p>
        </w:tc>
      </w:tr>
    </w:tbl>
    <w:p w14:paraId="5CFD0611" w14:textId="77777777" w:rsidR="00E52D0A" w:rsidRDefault="00E52D0A">
      <w:pPr>
        <w:adjustRightInd w:val="0"/>
        <w:snapToGrid w:val="0"/>
        <w:spacing w:line="20" w:lineRule="exact"/>
        <w:rPr>
          <w:rFonts w:ascii="方正小标宋_GBK" w:eastAsia="方正小标宋_GBK"/>
          <w:sz w:val="44"/>
          <w:szCs w:val="44"/>
        </w:rPr>
      </w:pPr>
    </w:p>
    <w:sectPr w:rsidR="00E52D0A" w:rsidSect="004B1524">
      <w:footerReference w:type="even" r:id="rId9"/>
      <w:footerReference w:type="default" r:id="rId10"/>
      <w:pgSz w:w="23811" w:h="16838" w:orient="landscape"/>
      <w:pgMar w:top="1134" w:right="1134" w:bottom="1134" w:left="1134" w:header="851" w:footer="851" w:gutter="0"/>
      <w:pgNumType w:fmt="numberInDash"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67AE8" w14:textId="77777777" w:rsidR="00184DB8" w:rsidRDefault="00184DB8" w:rsidP="00E52D0A">
      <w:r>
        <w:separator/>
      </w:r>
    </w:p>
  </w:endnote>
  <w:endnote w:type="continuationSeparator" w:id="0">
    <w:p w14:paraId="1AC24CB3" w14:textId="77777777" w:rsidR="00184DB8" w:rsidRDefault="00184DB8" w:rsidP="00E5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_GBK">
    <w:panose1 w:val="03000509000000000000"/>
    <w:charset w:val="86"/>
    <w:family w:val="script"/>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505F" w14:textId="77777777" w:rsidR="00E52D0A" w:rsidRDefault="00E52D0A">
    <w:pPr>
      <w:pStyle w:val="a3"/>
      <w:framePr w:wrap="around" w:vAnchor="text" w:hAnchor="margin" w:xAlign="center" w:y="1"/>
      <w:rPr>
        <w:rStyle w:val="aa"/>
      </w:rPr>
    </w:pPr>
    <w:r>
      <w:fldChar w:fldCharType="begin"/>
    </w:r>
    <w:r w:rsidR="001D6185">
      <w:rPr>
        <w:rStyle w:val="aa"/>
      </w:rPr>
      <w:instrText xml:space="preserve">PAGE  </w:instrText>
    </w:r>
    <w:r>
      <w:fldChar w:fldCharType="end"/>
    </w:r>
  </w:p>
  <w:p w14:paraId="3FD62634" w14:textId="77777777" w:rsidR="00E52D0A" w:rsidRDefault="00E52D0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019"/>
      <w:docPartObj>
        <w:docPartGallery w:val="Page Numbers (Bottom of Page)"/>
        <w:docPartUnique/>
      </w:docPartObj>
    </w:sdtPr>
    <w:sdtContent>
      <w:p w14:paraId="11E247C2" w14:textId="77777777" w:rsidR="004B1524" w:rsidRDefault="00000000">
        <w:pPr>
          <w:pStyle w:val="a3"/>
          <w:jc w:val="center"/>
        </w:pPr>
        <w:r>
          <w:fldChar w:fldCharType="begin"/>
        </w:r>
        <w:r>
          <w:instrText xml:space="preserve"> PAGE   \* MERGEFORMAT </w:instrText>
        </w:r>
        <w:r>
          <w:fldChar w:fldCharType="separate"/>
        </w:r>
        <w:r w:rsidR="003A171C" w:rsidRPr="003A171C">
          <w:rPr>
            <w:noProof/>
            <w:lang w:val="zh-CN"/>
          </w:rPr>
          <w:t>-</w:t>
        </w:r>
        <w:r w:rsidR="003A171C">
          <w:rPr>
            <w:noProof/>
          </w:rPr>
          <w:t xml:space="preserve"> 57 -</w:t>
        </w:r>
        <w:r>
          <w:rPr>
            <w:noProof/>
          </w:rPr>
          <w:fldChar w:fldCharType="end"/>
        </w:r>
      </w:p>
    </w:sdtContent>
  </w:sdt>
  <w:p w14:paraId="30E7AAF4" w14:textId="77777777" w:rsidR="004B1524" w:rsidRDefault="004B152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009AD" w14:textId="77777777" w:rsidR="00184DB8" w:rsidRDefault="00184DB8" w:rsidP="00E52D0A">
      <w:r>
        <w:separator/>
      </w:r>
    </w:p>
  </w:footnote>
  <w:footnote w:type="continuationSeparator" w:id="0">
    <w:p w14:paraId="41A22D81" w14:textId="77777777" w:rsidR="00184DB8" w:rsidRDefault="00184DB8" w:rsidP="00E52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BFDABC"/>
    <w:multiLevelType w:val="singleLevel"/>
    <w:tmpl w:val="FBBFDABC"/>
    <w:lvl w:ilvl="0">
      <w:start w:val="1"/>
      <w:numFmt w:val="decimal"/>
      <w:lvlText w:val="%1."/>
      <w:lvlJc w:val="left"/>
      <w:pPr>
        <w:tabs>
          <w:tab w:val="left" w:pos="312"/>
        </w:tabs>
      </w:pPr>
    </w:lvl>
  </w:abstractNum>
  <w:num w:numId="1" w16cid:durableId="1914506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5328B"/>
    <w:rsid w:val="8BBFB6C0"/>
    <w:rsid w:val="97EC9CF9"/>
    <w:rsid w:val="997FFB98"/>
    <w:rsid w:val="9E5F747B"/>
    <w:rsid w:val="A50655A7"/>
    <w:rsid w:val="A67AC26D"/>
    <w:rsid w:val="AFFF7BDA"/>
    <w:rsid w:val="BA7B23C6"/>
    <w:rsid w:val="BAFB45E1"/>
    <w:rsid w:val="BBFAACDA"/>
    <w:rsid w:val="BDFD793D"/>
    <w:rsid w:val="BFFB5ABF"/>
    <w:rsid w:val="CBFFC933"/>
    <w:rsid w:val="CDFE9857"/>
    <w:rsid w:val="CF3DE346"/>
    <w:rsid w:val="D3BF9B8C"/>
    <w:rsid w:val="D79BCD1B"/>
    <w:rsid w:val="DB75DDE8"/>
    <w:rsid w:val="DDFFB078"/>
    <w:rsid w:val="DEFA6221"/>
    <w:rsid w:val="DFADF73F"/>
    <w:rsid w:val="E2B7DEF6"/>
    <w:rsid w:val="E6FBE814"/>
    <w:rsid w:val="E7FB5544"/>
    <w:rsid w:val="E87B67C5"/>
    <w:rsid w:val="EF3E19D5"/>
    <w:rsid w:val="EF5F723D"/>
    <w:rsid w:val="EFDFC532"/>
    <w:rsid w:val="EFF50E40"/>
    <w:rsid w:val="F3BD5743"/>
    <w:rsid w:val="F4EF7A26"/>
    <w:rsid w:val="F4FE4511"/>
    <w:rsid w:val="F4FF391B"/>
    <w:rsid w:val="F6295744"/>
    <w:rsid w:val="F67D4ABB"/>
    <w:rsid w:val="F75BCC6A"/>
    <w:rsid w:val="F95768DF"/>
    <w:rsid w:val="F97F27A3"/>
    <w:rsid w:val="F9B74057"/>
    <w:rsid w:val="F9FB746E"/>
    <w:rsid w:val="FAADA529"/>
    <w:rsid w:val="FABD3327"/>
    <w:rsid w:val="FBCBB329"/>
    <w:rsid w:val="FBE7E9FC"/>
    <w:rsid w:val="FCCBFF0A"/>
    <w:rsid w:val="FDFF149E"/>
    <w:rsid w:val="FE3D9264"/>
    <w:rsid w:val="FE6FE39F"/>
    <w:rsid w:val="FEFFD7EB"/>
    <w:rsid w:val="FF7FFDD4"/>
    <w:rsid w:val="FF94FD48"/>
    <w:rsid w:val="FFAFFA52"/>
    <w:rsid w:val="FFBF389A"/>
    <w:rsid w:val="FFBFD8D6"/>
    <w:rsid w:val="FFCEEF0B"/>
    <w:rsid w:val="FFE726E9"/>
    <w:rsid w:val="FFEABF70"/>
    <w:rsid w:val="FFED5B1C"/>
    <w:rsid w:val="FFEFC86A"/>
    <w:rsid w:val="000161A3"/>
    <w:rsid w:val="000741AB"/>
    <w:rsid w:val="00091B98"/>
    <w:rsid w:val="000D0D81"/>
    <w:rsid w:val="000E36B7"/>
    <w:rsid w:val="00132A46"/>
    <w:rsid w:val="0015478D"/>
    <w:rsid w:val="00161415"/>
    <w:rsid w:val="00184DB8"/>
    <w:rsid w:val="0019786A"/>
    <w:rsid w:val="001D6185"/>
    <w:rsid w:val="001E77FD"/>
    <w:rsid w:val="002220F2"/>
    <w:rsid w:val="00237363"/>
    <w:rsid w:val="00246E96"/>
    <w:rsid w:val="00255415"/>
    <w:rsid w:val="00261E22"/>
    <w:rsid w:val="00266743"/>
    <w:rsid w:val="00275AC9"/>
    <w:rsid w:val="002A3015"/>
    <w:rsid w:val="00333BBF"/>
    <w:rsid w:val="00360294"/>
    <w:rsid w:val="003A171C"/>
    <w:rsid w:val="003A1907"/>
    <w:rsid w:val="003D5E5B"/>
    <w:rsid w:val="00416DD5"/>
    <w:rsid w:val="00426A2F"/>
    <w:rsid w:val="0047799E"/>
    <w:rsid w:val="004A61EA"/>
    <w:rsid w:val="004B1524"/>
    <w:rsid w:val="004B1546"/>
    <w:rsid w:val="004C2E41"/>
    <w:rsid w:val="004D6F63"/>
    <w:rsid w:val="00544B5E"/>
    <w:rsid w:val="00552BAB"/>
    <w:rsid w:val="0055328B"/>
    <w:rsid w:val="005C601B"/>
    <w:rsid w:val="005F64FF"/>
    <w:rsid w:val="00633BAE"/>
    <w:rsid w:val="00683316"/>
    <w:rsid w:val="006A006F"/>
    <w:rsid w:val="006E49F2"/>
    <w:rsid w:val="006F3586"/>
    <w:rsid w:val="00737996"/>
    <w:rsid w:val="007815C3"/>
    <w:rsid w:val="00824507"/>
    <w:rsid w:val="0083254B"/>
    <w:rsid w:val="0086610E"/>
    <w:rsid w:val="0086647C"/>
    <w:rsid w:val="00886AA1"/>
    <w:rsid w:val="008C5A69"/>
    <w:rsid w:val="008E4294"/>
    <w:rsid w:val="00942267"/>
    <w:rsid w:val="00982754"/>
    <w:rsid w:val="009C24E7"/>
    <w:rsid w:val="009D6697"/>
    <w:rsid w:val="009F1662"/>
    <w:rsid w:val="00A45C5A"/>
    <w:rsid w:val="00A94804"/>
    <w:rsid w:val="00AC3437"/>
    <w:rsid w:val="00B14D9A"/>
    <w:rsid w:val="00B63B80"/>
    <w:rsid w:val="00B77217"/>
    <w:rsid w:val="00B8011D"/>
    <w:rsid w:val="00BA761B"/>
    <w:rsid w:val="00BD476C"/>
    <w:rsid w:val="00BE302A"/>
    <w:rsid w:val="00C41BB5"/>
    <w:rsid w:val="00C45D84"/>
    <w:rsid w:val="00CF4516"/>
    <w:rsid w:val="00D11CAA"/>
    <w:rsid w:val="00D23FD3"/>
    <w:rsid w:val="00D94E7C"/>
    <w:rsid w:val="00DC7525"/>
    <w:rsid w:val="00E0131C"/>
    <w:rsid w:val="00E1008C"/>
    <w:rsid w:val="00E10BCF"/>
    <w:rsid w:val="00E26299"/>
    <w:rsid w:val="00E34263"/>
    <w:rsid w:val="00E52D0A"/>
    <w:rsid w:val="00E831F8"/>
    <w:rsid w:val="00E94DD8"/>
    <w:rsid w:val="00E96821"/>
    <w:rsid w:val="00F37938"/>
    <w:rsid w:val="00F554F9"/>
    <w:rsid w:val="00FE03B5"/>
    <w:rsid w:val="00FF2AB4"/>
    <w:rsid w:val="046D5BE8"/>
    <w:rsid w:val="0DD732BB"/>
    <w:rsid w:val="16DFE76C"/>
    <w:rsid w:val="1787525C"/>
    <w:rsid w:val="1BFB55E6"/>
    <w:rsid w:val="257F7018"/>
    <w:rsid w:val="35974B7C"/>
    <w:rsid w:val="35BF8618"/>
    <w:rsid w:val="37BB67AB"/>
    <w:rsid w:val="3897206C"/>
    <w:rsid w:val="39EB1A1C"/>
    <w:rsid w:val="3B9F7298"/>
    <w:rsid w:val="3BAF1F27"/>
    <w:rsid w:val="3BF9EF4A"/>
    <w:rsid w:val="3EBF7245"/>
    <w:rsid w:val="3FCA7D20"/>
    <w:rsid w:val="3FFD55FF"/>
    <w:rsid w:val="43252179"/>
    <w:rsid w:val="4DE7FA4E"/>
    <w:rsid w:val="4FE74923"/>
    <w:rsid w:val="53B93F7E"/>
    <w:rsid w:val="57E98E2A"/>
    <w:rsid w:val="5DF7F78F"/>
    <w:rsid w:val="5F503E57"/>
    <w:rsid w:val="5FD59AB7"/>
    <w:rsid w:val="5FD7C673"/>
    <w:rsid w:val="5FFF5BD5"/>
    <w:rsid w:val="5FFF96B2"/>
    <w:rsid w:val="66C04989"/>
    <w:rsid w:val="67F387E3"/>
    <w:rsid w:val="6D900CBC"/>
    <w:rsid w:val="6DF48187"/>
    <w:rsid w:val="6DFFD6C7"/>
    <w:rsid w:val="6E5781C0"/>
    <w:rsid w:val="6F7F54E5"/>
    <w:rsid w:val="6FB78900"/>
    <w:rsid w:val="6FEFF698"/>
    <w:rsid w:val="6FF5A367"/>
    <w:rsid w:val="6FFB3D8E"/>
    <w:rsid w:val="72FF7BE5"/>
    <w:rsid w:val="73FF342A"/>
    <w:rsid w:val="755F71CD"/>
    <w:rsid w:val="75FF0CAF"/>
    <w:rsid w:val="765963DC"/>
    <w:rsid w:val="777C276F"/>
    <w:rsid w:val="77D99C88"/>
    <w:rsid w:val="77F11CE4"/>
    <w:rsid w:val="797D9C11"/>
    <w:rsid w:val="7B7DF31F"/>
    <w:rsid w:val="7BED2D02"/>
    <w:rsid w:val="7BF7E404"/>
    <w:rsid w:val="7CFF8521"/>
    <w:rsid w:val="7D4F50F1"/>
    <w:rsid w:val="7DDC6846"/>
    <w:rsid w:val="7DE91E9E"/>
    <w:rsid w:val="7DEB1531"/>
    <w:rsid w:val="7EFD3BDF"/>
    <w:rsid w:val="7EFD3D26"/>
    <w:rsid w:val="7F7EF967"/>
    <w:rsid w:val="7FBF43AF"/>
    <w:rsid w:val="7FDF5C45"/>
    <w:rsid w:val="7FFD7E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7BEF2"/>
  <w15:docId w15:val="{AA37B7C1-1012-4EF9-B446-34271BCF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2D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E52D0A"/>
    <w:pPr>
      <w:tabs>
        <w:tab w:val="center" w:pos="4153"/>
        <w:tab w:val="right" w:pos="8306"/>
      </w:tabs>
      <w:snapToGrid w:val="0"/>
      <w:jc w:val="left"/>
    </w:pPr>
    <w:rPr>
      <w:sz w:val="18"/>
      <w:szCs w:val="18"/>
    </w:rPr>
  </w:style>
  <w:style w:type="paragraph" w:styleId="a5">
    <w:name w:val="header"/>
    <w:basedOn w:val="a"/>
    <w:qFormat/>
    <w:rsid w:val="00E52D0A"/>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E52D0A"/>
    <w:pPr>
      <w:spacing w:before="100" w:beforeAutospacing="1" w:after="100" w:afterAutospacing="1"/>
      <w:jc w:val="left"/>
    </w:pPr>
    <w:rPr>
      <w:kern w:val="0"/>
      <w:sz w:val="24"/>
    </w:rPr>
  </w:style>
  <w:style w:type="paragraph" w:styleId="a7">
    <w:name w:val="Title"/>
    <w:basedOn w:val="a"/>
    <w:next w:val="a"/>
    <w:link w:val="a8"/>
    <w:qFormat/>
    <w:rsid w:val="00E52D0A"/>
    <w:pPr>
      <w:spacing w:before="240" w:after="60"/>
      <w:jc w:val="center"/>
      <w:outlineLvl w:val="0"/>
    </w:pPr>
    <w:rPr>
      <w:rFonts w:asciiTheme="majorHAnsi" w:eastAsiaTheme="majorEastAsia" w:hAnsiTheme="majorHAnsi" w:cstheme="majorBidi"/>
      <w:b/>
      <w:bCs/>
      <w:sz w:val="32"/>
      <w:szCs w:val="32"/>
    </w:rPr>
  </w:style>
  <w:style w:type="character" w:styleId="a9">
    <w:name w:val="Strong"/>
    <w:basedOn w:val="a0"/>
    <w:qFormat/>
    <w:rsid w:val="00E52D0A"/>
    <w:rPr>
      <w:b/>
    </w:rPr>
  </w:style>
  <w:style w:type="character" w:styleId="aa">
    <w:name w:val="page number"/>
    <w:basedOn w:val="a0"/>
    <w:qFormat/>
    <w:rsid w:val="00E52D0A"/>
  </w:style>
  <w:style w:type="character" w:customStyle="1" w:styleId="a8">
    <w:name w:val="标题 字符"/>
    <w:basedOn w:val="a0"/>
    <w:link w:val="a7"/>
    <w:qFormat/>
    <w:rsid w:val="00E52D0A"/>
    <w:rPr>
      <w:rFonts w:asciiTheme="majorHAnsi" w:eastAsiaTheme="majorEastAsia" w:hAnsiTheme="majorHAnsi" w:cstheme="majorBidi"/>
      <w:b/>
      <w:bCs/>
      <w:kern w:val="2"/>
      <w:sz w:val="32"/>
      <w:szCs w:val="32"/>
    </w:rPr>
  </w:style>
  <w:style w:type="character" w:customStyle="1" w:styleId="a4">
    <w:name w:val="页脚 字符"/>
    <w:basedOn w:val="a0"/>
    <w:link w:val="a3"/>
    <w:uiPriority w:val="99"/>
    <w:rsid w:val="004B152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1E6CDDE3-A78E-44EE-A276-0B3A36F56A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17585</Words>
  <Characters>100238</Characters>
  <Application>Microsoft Office Word</Application>
  <DocSecurity>0</DocSecurity>
  <Lines>835</Lines>
  <Paragraphs>235</Paragraphs>
  <ScaleCrop>false</ScaleCrop>
  <Company/>
  <LinksUpToDate>false</LinksUpToDate>
  <CharactersWithSpaces>117588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附件1-1</dc:title>
  <dc:creator>杨佳晓</dc:creator>
  <cp:lastModifiedBy>chen yi</cp:lastModifiedBy>
  <cp:revision>13</cp:revision>
  <cp:lastPrinted>2022-03-03T09:13:00Z</cp:lastPrinted>
  <dcterms:created xsi:type="dcterms:W3CDTF">2022-02-24T11:10:00Z</dcterms:created>
  <dcterms:modified xsi:type="dcterms:W3CDTF">2022-10-14T02:14:00Z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